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53" w:rsidRDefault="008C5D53" w:rsidP="008C5D53">
      <w:pPr>
        <w:rPr>
          <w:sz w:val="20"/>
          <w:szCs w:val="20"/>
        </w:rPr>
      </w:pPr>
    </w:p>
    <w:p w:rsidR="00C71CB7" w:rsidRPr="00725B82" w:rsidRDefault="00EC23BE" w:rsidP="008C5D53">
      <w:pPr>
        <w:rPr>
          <w:sz w:val="20"/>
          <w:szCs w:val="20"/>
        </w:rPr>
      </w:pPr>
      <w:r w:rsidRPr="00725B82">
        <w:rPr>
          <w:noProof/>
          <w:sz w:val="20"/>
          <w:szCs w:val="20"/>
          <w:lang w:eastAsia="en-GB"/>
        </w:rPr>
        <w:drawing>
          <wp:inline distT="0" distB="0" distL="0" distR="0">
            <wp:extent cx="2009775" cy="701675"/>
            <wp:effectExtent l="0" t="0" r="9525" b="3175"/>
            <wp:docPr id="1"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01675"/>
                    </a:xfrm>
                    <a:prstGeom prst="rect">
                      <a:avLst/>
                    </a:prstGeom>
                    <a:noFill/>
                    <a:ln>
                      <a:noFill/>
                    </a:ln>
                  </pic:spPr>
                </pic:pic>
              </a:graphicData>
            </a:graphic>
          </wp:inline>
        </w:drawing>
      </w:r>
    </w:p>
    <w:p w:rsidR="00C71CB7" w:rsidRPr="00725B82" w:rsidRDefault="00C71CB7" w:rsidP="00C71CB7">
      <w:pPr>
        <w:jc w:val="both"/>
        <w:rPr>
          <w:b/>
          <w:color w:val="330066"/>
          <w:sz w:val="20"/>
          <w:szCs w:val="20"/>
        </w:rPr>
      </w:pPr>
    </w:p>
    <w:p w:rsidR="00C71CB7" w:rsidRPr="00725B82" w:rsidRDefault="00C71CB7" w:rsidP="00C71CB7">
      <w:pPr>
        <w:jc w:val="both"/>
        <w:rPr>
          <w:b/>
          <w:color w:val="330066"/>
          <w:sz w:val="20"/>
          <w:szCs w:val="20"/>
        </w:rPr>
      </w:pPr>
    </w:p>
    <w:p w:rsidR="00C71CB7" w:rsidRPr="00725B82" w:rsidRDefault="00C71CB7" w:rsidP="00C71CB7">
      <w:pPr>
        <w:jc w:val="both"/>
        <w:rPr>
          <w:b/>
          <w:color w:val="330066"/>
          <w:sz w:val="20"/>
          <w:szCs w:val="20"/>
        </w:rPr>
      </w:pPr>
    </w:p>
    <w:p w:rsidR="008C5D53" w:rsidRDefault="008C5D53" w:rsidP="00C71CB7">
      <w:pPr>
        <w:jc w:val="center"/>
        <w:rPr>
          <w:b/>
          <w:color w:val="330066"/>
          <w:sz w:val="28"/>
          <w:szCs w:val="28"/>
        </w:rPr>
      </w:pPr>
    </w:p>
    <w:p w:rsidR="008C5D53" w:rsidRDefault="008C5D53" w:rsidP="00C71CB7">
      <w:pPr>
        <w:jc w:val="center"/>
        <w:rPr>
          <w:b/>
          <w:color w:val="330066"/>
          <w:sz w:val="28"/>
          <w:szCs w:val="28"/>
        </w:rPr>
      </w:pPr>
    </w:p>
    <w:p w:rsidR="008C5D53" w:rsidRDefault="008C5D53" w:rsidP="00C71CB7">
      <w:pPr>
        <w:jc w:val="center"/>
        <w:rPr>
          <w:b/>
          <w:color w:val="330066"/>
          <w:sz w:val="28"/>
          <w:szCs w:val="28"/>
        </w:rPr>
      </w:pPr>
    </w:p>
    <w:p w:rsidR="00583106" w:rsidRDefault="00907609" w:rsidP="00C71CB7">
      <w:pPr>
        <w:jc w:val="center"/>
        <w:rPr>
          <w:b/>
          <w:color w:val="330066"/>
          <w:sz w:val="36"/>
          <w:szCs w:val="36"/>
        </w:rPr>
      </w:pPr>
      <w:r>
        <w:rPr>
          <w:b/>
          <w:color w:val="330066"/>
          <w:sz w:val="36"/>
          <w:szCs w:val="36"/>
        </w:rPr>
        <w:t>Motions adopted by</w:t>
      </w:r>
    </w:p>
    <w:p w:rsidR="00C71CB7" w:rsidRPr="008C5D53" w:rsidRDefault="004607D2" w:rsidP="00C71CB7">
      <w:pPr>
        <w:jc w:val="center"/>
        <w:rPr>
          <w:b/>
          <w:color w:val="330066"/>
          <w:sz w:val="36"/>
          <w:szCs w:val="36"/>
        </w:rPr>
      </w:pPr>
      <w:r>
        <w:rPr>
          <w:b/>
          <w:color w:val="330066"/>
          <w:sz w:val="36"/>
          <w:szCs w:val="36"/>
        </w:rPr>
        <w:t>A</w:t>
      </w:r>
      <w:r w:rsidR="00576BF8">
        <w:rPr>
          <w:b/>
          <w:color w:val="330066"/>
          <w:sz w:val="36"/>
          <w:szCs w:val="36"/>
        </w:rPr>
        <w:t>cade</w:t>
      </w:r>
      <w:r w:rsidR="00640F1E">
        <w:rPr>
          <w:b/>
          <w:color w:val="330066"/>
          <w:sz w:val="36"/>
          <w:szCs w:val="36"/>
        </w:rPr>
        <w:t>mic Related</w:t>
      </w:r>
      <w:r w:rsidR="00744D9D">
        <w:rPr>
          <w:b/>
          <w:color w:val="330066"/>
          <w:sz w:val="36"/>
          <w:szCs w:val="36"/>
        </w:rPr>
        <w:t>, Professional</w:t>
      </w:r>
      <w:r w:rsidR="00640F1E">
        <w:rPr>
          <w:b/>
          <w:color w:val="330066"/>
          <w:sz w:val="36"/>
          <w:szCs w:val="36"/>
        </w:rPr>
        <w:t xml:space="preserve"> Staff</w:t>
      </w:r>
      <w:r w:rsidR="00A47EEB">
        <w:rPr>
          <w:b/>
          <w:color w:val="330066"/>
          <w:sz w:val="36"/>
          <w:szCs w:val="36"/>
        </w:rPr>
        <w:t xml:space="preserve"> National Annual Meeting</w:t>
      </w:r>
    </w:p>
    <w:p w:rsidR="00C71CB7" w:rsidRPr="008C5D53" w:rsidRDefault="00C71CB7"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C71CB7" w:rsidRPr="008C5D53" w:rsidRDefault="006232FB" w:rsidP="00C71CB7">
      <w:pPr>
        <w:jc w:val="center"/>
        <w:rPr>
          <w:sz w:val="36"/>
          <w:szCs w:val="36"/>
        </w:rPr>
      </w:pPr>
      <w:r>
        <w:rPr>
          <w:b/>
          <w:color w:val="330066"/>
          <w:sz w:val="36"/>
          <w:szCs w:val="36"/>
        </w:rPr>
        <w:t>Thursday</w:t>
      </w:r>
      <w:r w:rsidR="00583106">
        <w:rPr>
          <w:b/>
          <w:color w:val="330066"/>
          <w:sz w:val="36"/>
          <w:szCs w:val="36"/>
        </w:rPr>
        <w:t xml:space="preserve"> </w:t>
      </w:r>
      <w:r w:rsidR="008E06DF">
        <w:rPr>
          <w:b/>
          <w:color w:val="330066"/>
          <w:sz w:val="36"/>
          <w:szCs w:val="36"/>
        </w:rPr>
        <w:t>14 February 2019</w:t>
      </w: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Default="00C71CB7" w:rsidP="00C71CB7">
      <w:pPr>
        <w:jc w:val="both"/>
        <w:rPr>
          <w:b/>
          <w:sz w:val="20"/>
          <w:szCs w:val="20"/>
        </w:rPr>
      </w:pPr>
    </w:p>
    <w:p w:rsidR="00C86D83" w:rsidRDefault="00C86D83" w:rsidP="00C71CB7">
      <w:pPr>
        <w:jc w:val="both"/>
        <w:rPr>
          <w:b/>
          <w:sz w:val="20"/>
          <w:szCs w:val="20"/>
        </w:rPr>
      </w:pPr>
    </w:p>
    <w:p w:rsidR="00C86D83" w:rsidRDefault="00C86D83" w:rsidP="00C71CB7">
      <w:pPr>
        <w:jc w:val="both"/>
        <w:rPr>
          <w:b/>
          <w:sz w:val="20"/>
          <w:szCs w:val="20"/>
        </w:rPr>
      </w:pPr>
    </w:p>
    <w:p w:rsidR="00C86D83" w:rsidRDefault="00C86D83" w:rsidP="00C71CB7">
      <w:pPr>
        <w:jc w:val="both"/>
        <w:rPr>
          <w:b/>
          <w:sz w:val="20"/>
          <w:szCs w:val="20"/>
        </w:rPr>
      </w:pPr>
    </w:p>
    <w:p w:rsidR="00C86D83" w:rsidRPr="00725B82" w:rsidRDefault="00C86D83" w:rsidP="00C71CB7">
      <w:pPr>
        <w:jc w:val="both"/>
        <w:rPr>
          <w:b/>
          <w:sz w:val="20"/>
          <w:szCs w:val="20"/>
        </w:rPr>
      </w:pPr>
    </w:p>
    <w:p w:rsidR="00C71CB7" w:rsidRPr="000C27CD" w:rsidRDefault="00C71CB7" w:rsidP="00C71CB7">
      <w:pPr>
        <w:jc w:val="both"/>
        <w:rPr>
          <w:b/>
          <w:sz w:val="22"/>
          <w:szCs w:val="22"/>
        </w:rPr>
      </w:pPr>
    </w:p>
    <w:p w:rsidR="00C86D83" w:rsidRPr="000C27CD" w:rsidRDefault="00C86D83" w:rsidP="00C86D83">
      <w:pPr>
        <w:jc w:val="both"/>
        <w:rPr>
          <w:b/>
          <w:sz w:val="22"/>
          <w:szCs w:val="22"/>
        </w:rPr>
      </w:pPr>
      <w:r w:rsidRPr="000C27CD">
        <w:rPr>
          <w:b/>
          <w:sz w:val="22"/>
          <w:szCs w:val="22"/>
        </w:rPr>
        <w:t xml:space="preserve">Motions </w:t>
      </w:r>
    </w:p>
    <w:p w:rsidR="00C86D83" w:rsidRPr="000C27CD" w:rsidRDefault="00C86D83" w:rsidP="00C86D83">
      <w:pPr>
        <w:jc w:val="both"/>
        <w:rPr>
          <w:b/>
          <w:sz w:val="22"/>
          <w:szCs w:val="22"/>
        </w:rPr>
      </w:pPr>
    </w:p>
    <w:tbl>
      <w:tblPr>
        <w:tblW w:w="88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2825"/>
        <w:gridCol w:w="4830"/>
      </w:tblGrid>
      <w:tr w:rsidR="00C86D83" w:rsidRPr="000C27CD" w:rsidTr="004C0046">
        <w:trPr>
          <w:trHeight w:val="918"/>
        </w:trPr>
        <w:tc>
          <w:tcPr>
            <w:tcW w:w="1190" w:type="dxa"/>
          </w:tcPr>
          <w:p w:rsidR="00C86D83" w:rsidRPr="000C27CD" w:rsidRDefault="00C86D83" w:rsidP="00C86D83">
            <w:pPr>
              <w:jc w:val="center"/>
              <w:rPr>
                <w:b/>
                <w:sz w:val="22"/>
                <w:szCs w:val="22"/>
              </w:rPr>
            </w:pPr>
            <w:r w:rsidRPr="000C27CD">
              <w:rPr>
                <w:b/>
                <w:sz w:val="22"/>
                <w:szCs w:val="22"/>
              </w:rPr>
              <w:t>Motion</w:t>
            </w:r>
          </w:p>
        </w:tc>
        <w:tc>
          <w:tcPr>
            <w:tcW w:w="2825" w:type="dxa"/>
          </w:tcPr>
          <w:p w:rsidR="00C86D83" w:rsidRPr="000C27CD" w:rsidRDefault="00C86D83" w:rsidP="00C86D83">
            <w:pPr>
              <w:jc w:val="center"/>
              <w:rPr>
                <w:b/>
                <w:sz w:val="22"/>
                <w:szCs w:val="22"/>
              </w:rPr>
            </w:pPr>
            <w:r w:rsidRPr="000C27CD">
              <w:rPr>
                <w:b/>
                <w:sz w:val="22"/>
                <w:szCs w:val="22"/>
              </w:rPr>
              <w:t>Submitted by:</w:t>
            </w:r>
          </w:p>
        </w:tc>
        <w:tc>
          <w:tcPr>
            <w:tcW w:w="4830" w:type="dxa"/>
          </w:tcPr>
          <w:p w:rsidR="00C86D83" w:rsidRPr="000C27CD" w:rsidRDefault="00C86D83" w:rsidP="00C86D83">
            <w:pPr>
              <w:jc w:val="center"/>
              <w:rPr>
                <w:b/>
                <w:sz w:val="22"/>
                <w:szCs w:val="22"/>
              </w:rPr>
            </w:pPr>
            <w:r w:rsidRPr="000C27CD">
              <w:rPr>
                <w:b/>
                <w:sz w:val="22"/>
                <w:szCs w:val="22"/>
              </w:rPr>
              <w:t>Title</w:t>
            </w:r>
          </w:p>
          <w:p w:rsidR="00C86D83" w:rsidRPr="000C27CD" w:rsidRDefault="00C86D83" w:rsidP="00C86D83">
            <w:pPr>
              <w:jc w:val="center"/>
              <w:rPr>
                <w:b/>
                <w:sz w:val="22"/>
                <w:szCs w:val="22"/>
              </w:rPr>
            </w:pPr>
          </w:p>
        </w:tc>
      </w:tr>
      <w:tr w:rsidR="00C86D83" w:rsidRPr="000C27CD" w:rsidTr="00CD1391">
        <w:trPr>
          <w:trHeight w:val="250"/>
        </w:trPr>
        <w:tc>
          <w:tcPr>
            <w:tcW w:w="1190" w:type="dxa"/>
          </w:tcPr>
          <w:p w:rsidR="00C86D83" w:rsidRPr="000C27CD" w:rsidRDefault="00F42253" w:rsidP="00C86D83">
            <w:pPr>
              <w:jc w:val="center"/>
              <w:rPr>
                <w:b/>
                <w:sz w:val="22"/>
                <w:szCs w:val="22"/>
              </w:rPr>
            </w:pPr>
            <w:r>
              <w:rPr>
                <w:b/>
                <w:sz w:val="22"/>
                <w:szCs w:val="22"/>
              </w:rPr>
              <w:t>1</w:t>
            </w:r>
          </w:p>
        </w:tc>
        <w:tc>
          <w:tcPr>
            <w:tcW w:w="2825" w:type="dxa"/>
          </w:tcPr>
          <w:p w:rsidR="00C86D83" w:rsidRPr="000C27CD" w:rsidRDefault="008E06DF" w:rsidP="00C86D83">
            <w:pPr>
              <w:rPr>
                <w:b/>
                <w:sz w:val="22"/>
                <w:szCs w:val="22"/>
              </w:rPr>
            </w:pPr>
            <w:r>
              <w:rPr>
                <w:b/>
                <w:sz w:val="22"/>
                <w:szCs w:val="22"/>
              </w:rPr>
              <w:t>University of Leeds</w:t>
            </w:r>
          </w:p>
        </w:tc>
        <w:tc>
          <w:tcPr>
            <w:tcW w:w="4830" w:type="dxa"/>
          </w:tcPr>
          <w:p w:rsidR="00C86D83" w:rsidRPr="00485E61" w:rsidRDefault="008E06DF" w:rsidP="00485E61">
            <w:pPr>
              <w:rPr>
                <w:rFonts w:eastAsia="Calibri"/>
                <w:b/>
                <w:bCs/>
                <w:sz w:val="22"/>
                <w:szCs w:val="22"/>
              </w:rPr>
            </w:pPr>
            <w:r w:rsidRPr="00E81FC6">
              <w:rPr>
                <w:b/>
                <w:sz w:val="22"/>
              </w:rPr>
              <w:t>Supporting student counselling services</w:t>
            </w:r>
          </w:p>
        </w:tc>
      </w:tr>
      <w:tr w:rsidR="00C86D83" w:rsidRPr="000C27CD" w:rsidTr="00655205">
        <w:tc>
          <w:tcPr>
            <w:tcW w:w="1190" w:type="dxa"/>
          </w:tcPr>
          <w:p w:rsidR="00C86D83" w:rsidRPr="000C27CD" w:rsidRDefault="00F42253" w:rsidP="00C86D83">
            <w:pPr>
              <w:jc w:val="center"/>
              <w:rPr>
                <w:b/>
                <w:sz w:val="22"/>
                <w:szCs w:val="22"/>
              </w:rPr>
            </w:pPr>
            <w:r>
              <w:rPr>
                <w:b/>
                <w:sz w:val="22"/>
                <w:szCs w:val="22"/>
              </w:rPr>
              <w:t>2</w:t>
            </w:r>
          </w:p>
        </w:tc>
        <w:tc>
          <w:tcPr>
            <w:tcW w:w="2825" w:type="dxa"/>
          </w:tcPr>
          <w:p w:rsidR="00C86D83" w:rsidRPr="00485E61" w:rsidRDefault="008E06DF" w:rsidP="00FD5B38">
            <w:pPr>
              <w:rPr>
                <w:b/>
                <w:sz w:val="22"/>
                <w:szCs w:val="22"/>
              </w:rPr>
            </w:pPr>
            <w:r>
              <w:rPr>
                <w:b/>
                <w:sz w:val="22"/>
                <w:szCs w:val="22"/>
              </w:rPr>
              <w:t>University of Leeds</w:t>
            </w:r>
          </w:p>
        </w:tc>
        <w:tc>
          <w:tcPr>
            <w:tcW w:w="4830" w:type="dxa"/>
          </w:tcPr>
          <w:p w:rsidR="00C86D83" w:rsidRPr="008E06DF" w:rsidRDefault="008E06DF" w:rsidP="00C86D83">
            <w:pPr>
              <w:pStyle w:val="PlainText"/>
              <w:rPr>
                <w:rFonts w:ascii="Verdana" w:hAnsi="Verdana"/>
                <w:b/>
                <w:sz w:val="22"/>
                <w:szCs w:val="22"/>
                <w:lang w:val="en-GB"/>
              </w:rPr>
            </w:pPr>
            <w:r w:rsidRPr="008E06DF">
              <w:rPr>
                <w:rFonts w:ascii="Verdana" w:hAnsi="Verdana"/>
                <w:b/>
                <w:sz w:val="22"/>
              </w:rPr>
              <w:t>Invest</w:t>
            </w:r>
            <w:r>
              <w:rPr>
                <w:rFonts w:ascii="Verdana" w:hAnsi="Verdana"/>
                <w:b/>
                <w:sz w:val="22"/>
              </w:rPr>
              <w:t xml:space="preserve">igating the effect of hubs and </w:t>
            </w:r>
            <w:r w:rsidRPr="008E06DF">
              <w:rPr>
                <w:rFonts w:ascii="Verdana" w:hAnsi="Verdana"/>
                <w:b/>
                <w:sz w:val="22"/>
              </w:rPr>
              <w:t>service' centralisation</w:t>
            </w:r>
          </w:p>
        </w:tc>
      </w:tr>
      <w:tr w:rsidR="008E06DF" w:rsidRPr="000C27CD" w:rsidTr="00655205">
        <w:tc>
          <w:tcPr>
            <w:tcW w:w="1190" w:type="dxa"/>
          </w:tcPr>
          <w:p w:rsidR="008E06DF" w:rsidRDefault="008E06DF" w:rsidP="00C86D83">
            <w:pPr>
              <w:jc w:val="center"/>
              <w:rPr>
                <w:b/>
                <w:sz w:val="22"/>
                <w:szCs w:val="22"/>
              </w:rPr>
            </w:pPr>
            <w:r>
              <w:rPr>
                <w:b/>
                <w:sz w:val="22"/>
                <w:szCs w:val="22"/>
              </w:rPr>
              <w:t>3</w:t>
            </w:r>
          </w:p>
        </w:tc>
        <w:tc>
          <w:tcPr>
            <w:tcW w:w="2825" w:type="dxa"/>
          </w:tcPr>
          <w:p w:rsidR="008E06DF" w:rsidRPr="00485E61" w:rsidRDefault="008E06DF" w:rsidP="00FD5B38">
            <w:pPr>
              <w:rPr>
                <w:b/>
                <w:sz w:val="22"/>
                <w:szCs w:val="22"/>
              </w:rPr>
            </w:pPr>
            <w:r>
              <w:rPr>
                <w:b/>
                <w:sz w:val="22"/>
                <w:szCs w:val="22"/>
              </w:rPr>
              <w:t>University of Leeds</w:t>
            </w:r>
          </w:p>
        </w:tc>
        <w:tc>
          <w:tcPr>
            <w:tcW w:w="4830" w:type="dxa"/>
          </w:tcPr>
          <w:p w:rsidR="008E06DF" w:rsidRDefault="008E06DF" w:rsidP="008E06DF">
            <w:pPr>
              <w:spacing w:line="300" w:lineRule="auto"/>
              <w:ind w:left="2160" w:hanging="2160"/>
              <w:rPr>
                <w:rFonts w:eastAsia="Calibri"/>
                <w:b/>
                <w:bCs/>
                <w:sz w:val="22"/>
                <w:szCs w:val="22"/>
              </w:rPr>
            </w:pPr>
            <w:r w:rsidRPr="00E81FC6">
              <w:rPr>
                <w:b/>
                <w:sz w:val="22"/>
              </w:rPr>
              <w:t>Damaging changes to IT services</w:t>
            </w:r>
          </w:p>
          <w:p w:rsidR="008E06DF" w:rsidRPr="00F42253" w:rsidRDefault="008E06DF" w:rsidP="00C86D83">
            <w:pPr>
              <w:pStyle w:val="PlainText"/>
              <w:rPr>
                <w:rFonts w:ascii="Verdana" w:hAnsi="Verdana"/>
                <w:b/>
                <w:sz w:val="22"/>
                <w:szCs w:val="22"/>
                <w:lang w:val="en-GB"/>
              </w:rPr>
            </w:pPr>
          </w:p>
        </w:tc>
      </w:tr>
    </w:tbl>
    <w:p w:rsidR="00C86D83" w:rsidRPr="000C27CD" w:rsidRDefault="00C86D83" w:rsidP="00C86D83">
      <w:pPr>
        <w:jc w:val="both"/>
        <w:rPr>
          <w:b/>
          <w:sz w:val="22"/>
          <w:szCs w:val="22"/>
        </w:rPr>
      </w:pPr>
    </w:p>
    <w:p w:rsidR="00C86D83" w:rsidRPr="000C27CD" w:rsidRDefault="00C86D83" w:rsidP="00C86D83">
      <w:pPr>
        <w:spacing w:line="300" w:lineRule="auto"/>
        <w:jc w:val="both"/>
        <w:rPr>
          <w:b/>
          <w:sz w:val="22"/>
          <w:szCs w:val="22"/>
        </w:rPr>
      </w:pPr>
      <w:r w:rsidRPr="000C27CD">
        <w:rPr>
          <w:b/>
          <w:sz w:val="22"/>
          <w:szCs w:val="22"/>
        </w:rPr>
        <w:t>Extract from Standing Orders relating to motions</w:t>
      </w:r>
    </w:p>
    <w:p w:rsidR="00D60326" w:rsidRPr="000C27CD" w:rsidRDefault="00D60326" w:rsidP="00981343">
      <w:pPr>
        <w:spacing w:line="300" w:lineRule="auto"/>
        <w:jc w:val="both"/>
        <w:rPr>
          <w:rStyle w:val="p9"/>
          <w:rFonts w:ascii="Verdana" w:hAnsi="Verdana"/>
          <w:sz w:val="22"/>
          <w:szCs w:val="22"/>
        </w:rPr>
      </w:pPr>
    </w:p>
    <w:p w:rsidR="00D60326" w:rsidRPr="000C27CD" w:rsidRDefault="00D60326" w:rsidP="00981343">
      <w:pPr>
        <w:spacing w:line="300" w:lineRule="auto"/>
        <w:jc w:val="both"/>
        <w:rPr>
          <w:rStyle w:val="p9"/>
          <w:rFonts w:ascii="Verdana" w:hAnsi="Verdana"/>
          <w:sz w:val="22"/>
          <w:szCs w:val="22"/>
        </w:rPr>
      </w:pPr>
      <w:r w:rsidRPr="000C27CD">
        <w:rPr>
          <w:rStyle w:val="p9"/>
          <w:rFonts w:ascii="Verdana" w:hAnsi="Verdana"/>
          <w:sz w:val="22"/>
          <w:szCs w:val="22"/>
        </w:rPr>
        <w:t>Standing order 2.6 states that:</w:t>
      </w:r>
    </w:p>
    <w:p w:rsidR="00C86D83" w:rsidRPr="000C27CD" w:rsidRDefault="00D60326" w:rsidP="00981343">
      <w:pPr>
        <w:spacing w:line="300" w:lineRule="auto"/>
        <w:jc w:val="both"/>
        <w:rPr>
          <w:sz w:val="22"/>
          <w:szCs w:val="22"/>
        </w:rPr>
      </w:pPr>
      <w:r w:rsidRPr="000C27CD">
        <w:rPr>
          <w:rStyle w:val="p9"/>
          <w:rFonts w:ascii="Verdana" w:hAnsi="Verdana"/>
          <w:sz w:val="22"/>
          <w:szCs w:val="22"/>
        </w:rPr>
        <w:t>Resolutions passed at the annual meeting will be advisory. They will be submitted to the National Executive Committee, together with any advice and recommendations from the Academic-Related Staff Committee, and a copy of the draft minutes of the annual meeting</w:t>
      </w:r>
    </w:p>
    <w:p w:rsidR="00E5761E" w:rsidRPr="000C27CD" w:rsidRDefault="00E5761E" w:rsidP="008E06DF">
      <w:pPr>
        <w:pStyle w:val="BodyText"/>
        <w:spacing w:after="0" w:afterAutospacing="0"/>
        <w:ind w:left="2160" w:hanging="2160"/>
        <w:rPr>
          <w:sz w:val="22"/>
          <w:szCs w:val="22"/>
          <w:lang w:val="en-GB"/>
        </w:rPr>
      </w:pPr>
    </w:p>
    <w:p w:rsidR="00FD5B38" w:rsidRDefault="008E06DF" w:rsidP="008E06DF">
      <w:pPr>
        <w:spacing w:line="300" w:lineRule="auto"/>
        <w:ind w:left="2160" w:hanging="2160"/>
        <w:rPr>
          <w:rFonts w:eastAsia="Calibri"/>
          <w:b/>
          <w:bCs/>
          <w:sz w:val="22"/>
          <w:szCs w:val="22"/>
        </w:rPr>
      </w:pPr>
      <w:r>
        <w:rPr>
          <w:b/>
          <w:sz w:val="22"/>
          <w:szCs w:val="22"/>
        </w:rPr>
        <w:t>Motion 1</w:t>
      </w:r>
      <w:r w:rsidR="00C86D83" w:rsidRPr="000C27CD">
        <w:rPr>
          <w:b/>
          <w:sz w:val="22"/>
          <w:szCs w:val="22"/>
        </w:rPr>
        <w:t xml:space="preserve"> </w:t>
      </w:r>
      <w:r w:rsidR="00C86D83" w:rsidRPr="000C27CD">
        <w:rPr>
          <w:b/>
          <w:sz w:val="22"/>
          <w:szCs w:val="22"/>
        </w:rPr>
        <w:tab/>
      </w:r>
      <w:r w:rsidRPr="00E81FC6">
        <w:rPr>
          <w:b/>
          <w:sz w:val="22"/>
        </w:rPr>
        <w:t>Supporting student counselling services</w:t>
      </w:r>
    </w:p>
    <w:p w:rsidR="008E06DF" w:rsidRDefault="00C86D83" w:rsidP="008E06DF">
      <w:pPr>
        <w:pStyle w:val="BodyText"/>
        <w:spacing w:after="0" w:afterAutospacing="0"/>
        <w:rPr>
          <w:b/>
          <w:sz w:val="22"/>
          <w:szCs w:val="22"/>
        </w:rPr>
      </w:pPr>
      <w:r w:rsidRPr="000C27CD">
        <w:rPr>
          <w:b/>
          <w:sz w:val="22"/>
          <w:szCs w:val="22"/>
        </w:rPr>
        <w:t>Proposer</w:t>
      </w:r>
      <w:r w:rsidRPr="000C27CD">
        <w:rPr>
          <w:b/>
          <w:sz w:val="22"/>
          <w:szCs w:val="22"/>
        </w:rPr>
        <w:tab/>
      </w:r>
      <w:r w:rsidRPr="000C27CD">
        <w:rPr>
          <w:b/>
          <w:sz w:val="22"/>
          <w:szCs w:val="22"/>
        </w:rPr>
        <w:tab/>
      </w:r>
      <w:r w:rsidR="008E06DF">
        <w:rPr>
          <w:b/>
          <w:sz w:val="22"/>
          <w:szCs w:val="22"/>
        </w:rPr>
        <w:t>University of Leeds</w:t>
      </w:r>
    </w:p>
    <w:p w:rsidR="00C86D83" w:rsidRPr="008E06DF" w:rsidRDefault="00C86D83" w:rsidP="008E06DF">
      <w:pPr>
        <w:pStyle w:val="BodyText"/>
        <w:spacing w:after="0" w:afterAutospacing="0"/>
        <w:rPr>
          <w:b/>
          <w:sz w:val="22"/>
          <w:szCs w:val="22"/>
          <w:lang w:val="en-GB"/>
        </w:rPr>
      </w:pPr>
      <w:r w:rsidRPr="000C27CD">
        <w:rPr>
          <w:b/>
          <w:sz w:val="22"/>
          <w:szCs w:val="22"/>
        </w:rPr>
        <w:t>Word count</w:t>
      </w:r>
      <w:r w:rsidRPr="000C27CD">
        <w:rPr>
          <w:b/>
          <w:sz w:val="22"/>
          <w:szCs w:val="22"/>
        </w:rPr>
        <w:tab/>
        <w:t xml:space="preserve"> </w:t>
      </w:r>
      <w:r w:rsidRPr="000C27CD">
        <w:rPr>
          <w:b/>
          <w:sz w:val="22"/>
          <w:szCs w:val="22"/>
        </w:rPr>
        <w:tab/>
      </w:r>
      <w:r w:rsidR="008E06DF">
        <w:rPr>
          <w:b/>
          <w:sz w:val="22"/>
          <w:szCs w:val="22"/>
          <w:lang w:val="en-GB"/>
        </w:rPr>
        <w:t>128</w:t>
      </w:r>
    </w:p>
    <w:p w:rsidR="0095795C" w:rsidRDefault="0095795C" w:rsidP="008E06DF">
      <w:pPr>
        <w:overflowPunct w:val="0"/>
        <w:autoSpaceDE w:val="0"/>
        <w:autoSpaceDN w:val="0"/>
        <w:adjustRightInd w:val="0"/>
        <w:spacing w:line="300" w:lineRule="auto"/>
        <w:ind w:right="-291"/>
        <w:textAlignment w:val="baseline"/>
        <w:rPr>
          <w:sz w:val="22"/>
          <w:szCs w:val="22"/>
        </w:rPr>
      </w:pPr>
    </w:p>
    <w:p w:rsidR="008E06DF" w:rsidRPr="00E81FC6" w:rsidRDefault="008E06DF" w:rsidP="008E06DF">
      <w:pPr>
        <w:spacing w:line="300" w:lineRule="auto"/>
        <w:rPr>
          <w:sz w:val="22"/>
        </w:rPr>
      </w:pPr>
      <w:r w:rsidRPr="00E81FC6">
        <w:rPr>
          <w:sz w:val="22"/>
        </w:rPr>
        <w:t>This meeting notes:</w:t>
      </w:r>
    </w:p>
    <w:p w:rsidR="008E06DF" w:rsidRPr="00E81FC6" w:rsidRDefault="008E06DF" w:rsidP="008E06DF">
      <w:pPr>
        <w:numPr>
          <w:ilvl w:val="0"/>
          <w:numId w:val="5"/>
        </w:numPr>
        <w:suppressAutoHyphens/>
        <w:spacing w:line="300" w:lineRule="auto"/>
        <w:rPr>
          <w:sz w:val="22"/>
        </w:rPr>
      </w:pPr>
      <w:r w:rsidRPr="00E81FC6">
        <w:rPr>
          <w:sz w:val="22"/>
        </w:rPr>
        <w:t>The increasing awareness across HE of student mental health needs.</w:t>
      </w:r>
    </w:p>
    <w:p w:rsidR="008E06DF" w:rsidRPr="00E81FC6" w:rsidRDefault="008E06DF" w:rsidP="008E06DF">
      <w:pPr>
        <w:numPr>
          <w:ilvl w:val="0"/>
          <w:numId w:val="5"/>
        </w:numPr>
        <w:suppressAutoHyphens/>
        <w:spacing w:line="300" w:lineRule="auto"/>
        <w:rPr>
          <w:sz w:val="22"/>
        </w:rPr>
      </w:pPr>
      <w:r w:rsidRPr="00E81FC6">
        <w:rPr>
          <w:sz w:val="22"/>
        </w:rPr>
        <w:t>The importance of student counselling services in supporting students.</w:t>
      </w:r>
    </w:p>
    <w:p w:rsidR="008E06DF" w:rsidRPr="00E81FC6" w:rsidRDefault="008E06DF" w:rsidP="008E06DF">
      <w:pPr>
        <w:numPr>
          <w:ilvl w:val="0"/>
          <w:numId w:val="5"/>
        </w:numPr>
        <w:suppressAutoHyphens/>
        <w:spacing w:line="300" w:lineRule="auto"/>
        <w:rPr>
          <w:sz w:val="22"/>
        </w:rPr>
      </w:pPr>
      <w:r w:rsidRPr="00E81FC6">
        <w:rPr>
          <w:sz w:val="22"/>
        </w:rPr>
        <w:t>That some universities are downgrading student counsellors while adding additional tasks to their roles.</w:t>
      </w:r>
    </w:p>
    <w:p w:rsidR="008E06DF" w:rsidRPr="00E81FC6" w:rsidRDefault="008E06DF" w:rsidP="008E06DF">
      <w:pPr>
        <w:numPr>
          <w:ilvl w:val="0"/>
          <w:numId w:val="5"/>
        </w:numPr>
        <w:suppressAutoHyphens/>
        <w:spacing w:after="80" w:line="300" w:lineRule="auto"/>
        <w:rPr>
          <w:sz w:val="22"/>
        </w:rPr>
      </w:pPr>
      <w:r w:rsidRPr="00E81FC6">
        <w:rPr>
          <w:sz w:val="22"/>
        </w:rPr>
        <w:t>This leads to counselling staff being overloaded, demoralised, devalued and stressed.</w:t>
      </w:r>
    </w:p>
    <w:p w:rsidR="008E06DF" w:rsidRPr="00E81FC6" w:rsidRDefault="008E06DF" w:rsidP="008E06DF">
      <w:pPr>
        <w:spacing w:line="300" w:lineRule="auto"/>
        <w:rPr>
          <w:sz w:val="22"/>
        </w:rPr>
      </w:pPr>
      <w:r w:rsidRPr="00E81FC6">
        <w:rPr>
          <w:sz w:val="22"/>
        </w:rPr>
        <w:t>This meeting believes:</w:t>
      </w:r>
    </w:p>
    <w:p w:rsidR="008E06DF" w:rsidRPr="00E81FC6" w:rsidRDefault="008E06DF" w:rsidP="008E06DF">
      <w:pPr>
        <w:numPr>
          <w:ilvl w:val="0"/>
          <w:numId w:val="6"/>
        </w:numPr>
        <w:suppressAutoHyphens/>
        <w:spacing w:line="300" w:lineRule="auto"/>
        <w:rPr>
          <w:sz w:val="22"/>
        </w:rPr>
      </w:pPr>
      <w:r w:rsidRPr="00E81FC6">
        <w:rPr>
          <w:sz w:val="22"/>
        </w:rPr>
        <w:t>Student mental health needs are best met by professional in-house counsellors.</w:t>
      </w:r>
    </w:p>
    <w:p w:rsidR="008E06DF" w:rsidRPr="00E81FC6" w:rsidRDefault="008E06DF" w:rsidP="008E06DF">
      <w:pPr>
        <w:numPr>
          <w:ilvl w:val="0"/>
          <w:numId w:val="6"/>
        </w:numPr>
        <w:suppressAutoHyphens/>
        <w:spacing w:line="300" w:lineRule="auto"/>
        <w:rPr>
          <w:sz w:val="22"/>
        </w:rPr>
      </w:pPr>
      <w:r w:rsidRPr="00E81FC6">
        <w:rPr>
          <w:sz w:val="22"/>
        </w:rPr>
        <w:t>More student counsellors are needed to handle increasing demand.</w:t>
      </w:r>
    </w:p>
    <w:p w:rsidR="008E06DF" w:rsidRPr="00E81FC6" w:rsidRDefault="008E06DF" w:rsidP="008E06DF">
      <w:pPr>
        <w:numPr>
          <w:ilvl w:val="0"/>
          <w:numId w:val="6"/>
        </w:numPr>
        <w:suppressAutoHyphens/>
        <w:spacing w:line="300" w:lineRule="auto"/>
        <w:rPr>
          <w:sz w:val="22"/>
        </w:rPr>
      </w:pPr>
      <w:r w:rsidRPr="00E81FC6">
        <w:rPr>
          <w:sz w:val="22"/>
        </w:rPr>
        <w:t>Counselling staff do a difficult job which should be respected by management.</w:t>
      </w:r>
    </w:p>
    <w:p w:rsidR="008E06DF" w:rsidRPr="00E81FC6" w:rsidRDefault="008E06DF" w:rsidP="008E06DF">
      <w:pPr>
        <w:numPr>
          <w:ilvl w:val="0"/>
          <w:numId w:val="6"/>
        </w:numPr>
        <w:suppressAutoHyphens/>
        <w:spacing w:after="80" w:line="300" w:lineRule="auto"/>
        <w:rPr>
          <w:sz w:val="22"/>
        </w:rPr>
      </w:pPr>
      <w:r w:rsidRPr="00E81FC6">
        <w:rPr>
          <w:sz w:val="22"/>
        </w:rPr>
        <w:t>Counselling staff should not be casualised or downgraded or have their hours reduced.</w:t>
      </w:r>
    </w:p>
    <w:p w:rsidR="008E06DF" w:rsidRPr="00E81FC6" w:rsidRDefault="008E06DF" w:rsidP="008E06DF">
      <w:pPr>
        <w:spacing w:line="300" w:lineRule="auto"/>
        <w:rPr>
          <w:sz w:val="22"/>
        </w:rPr>
      </w:pPr>
      <w:r w:rsidRPr="00E81FC6">
        <w:rPr>
          <w:sz w:val="22"/>
        </w:rPr>
        <w:t>This meeting resolves:</w:t>
      </w:r>
    </w:p>
    <w:p w:rsidR="008E06DF" w:rsidRPr="00E81FC6" w:rsidRDefault="008E06DF" w:rsidP="008E06DF">
      <w:pPr>
        <w:numPr>
          <w:ilvl w:val="0"/>
          <w:numId w:val="7"/>
        </w:numPr>
        <w:suppressAutoHyphens/>
        <w:spacing w:line="300" w:lineRule="auto"/>
        <w:rPr>
          <w:sz w:val="22"/>
        </w:rPr>
      </w:pPr>
      <w:r w:rsidRPr="00E81FC6">
        <w:rPr>
          <w:sz w:val="22"/>
        </w:rPr>
        <w:t>To publicise the important and effective work done by student counsellors</w:t>
      </w:r>
    </w:p>
    <w:p w:rsidR="008E06DF" w:rsidRPr="00E81FC6" w:rsidRDefault="008E06DF" w:rsidP="008E06DF">
      <w:pPr>
        <w:numPr>
          <w:ilvl w:val="0"/>
          <w:numId w:val="7"/>
        </w:numPr>
        <w:suppressAutoHyphens/>
        <w:spacing w:line="300" w:lineRule="auto"/>
        <w:rPr>
          <w:sz w:val="22"/>
        </w:rPr>
      </w:pPr>
      <w:r w:rsidRPr="00E81FC6">
        <w:rPr>
          <w:sz w:val="22"/>
        </w:rPr>
        <w:t>To campaign for counselling services to be better resourced and for their staff to have improved pay and conditions</w:t>
      </w:r>
    </w:p>
    <w:p w:rsidR="008E06DF" w:rsidRPr="00E81FC6" w:rsidRDefault="008E06DF" w:rsidP="008E06DF">
      <w:pPr>
        <w:spacing w:line="300" w:lineRule="auto"/>
        <w:rPr>
          <w:i/>
          <w:sz w:val="22"/>
        </w:rPr>
      </w:pPr>
    </w:p>
    <w:p w:rsidR="008E06DF" w:rsidRDefault="008E06DF" w:rsidP="008E06DF">
      <w:pPr>
        <w:spacing w:line="300" w:lineRule="auto"/>
        <w:ind w:left="2160" w:hanging="2160"/>
        <w:rPr>
          <w:rFonts w:eastAsia="Calibri"/>
          <w:b/>
          <w:bCs/>
          <w:sz w:val="22"/>
          <w:szCs w:val="22"/>
        </w:rPr>
      </w:pPr>
      <w:r>
        <w:rPr>
          <w:b/>
          <w:sz w:val="22"/>
          <w:szCs w:val="22"/>
        </w:rPr>
        <w:t>Motion 2</w:t>
      </w:r>
      <w:r w:rsidRPr="000C27CD">
        <w:rPr>
          <w:b/>
          <w:sz w:val="22"/>
          <w:szCs w:val="22"/>
        </w:rPr>
        <w:tab/>
      </w:r>
      <w:r w:rsidRPr="00E81FC6">
        <w:rPr>
          <w:b/>
          <w:sz w:val="22"/>
        </w:rPr>
        <w:t>Investigating the effect of hubs and 'service' centralisation</w:t>
      </w:r>
    </w:p>
    <w:p w:rsidR="008E06DF" w:rsidRDefault="008E06DF" w:rsidP="008E06DF">
      <w:pPr>
        <w:pStyle w:val="BodyText"/>
        <w:spacing w:after="0" w:afterAutospacing="0"/>
        <w:rPr>
          <w:b/>
          <w:sz w:val="22"/>
          <w:szCs w:val="22"/>
        </w:rPr>
      </w:pPr>
      <w:r w:rsidRPr="000C27CD">
        <w:rPr>
          <w:b/>
          <w:sz w:val="22"/>
          <w:szCs w:val="22"/>
        </w:rPr>
        <w:t>Proposer</w:t>
      </w:r>
      <w:r w:rsidRPr="000C27CD">
        <w:rPr>
          <w:b/>
          <w:sz w:val="22"/>
          <w:szCs w:val="22"/>
        </w:rPr>
        <w:tab/>
      </w:r>
      <w:r w:rsidRPr="000C27CD">
        <w:rPr>
          <w:b/>
          <w:sz w:val="22"/>
          <w:szCs w:val="22"/>
        </w:rPr>
        <w:tab/>
      </w:r>
      <w:r>
        <w:rPr>
          <w:b/>
          <w:sz w:val="22"/>
          <w:szCs w:val="22"/>
        </w:rPr>
        <w:t>University of Leeds</w:t>
      </w:r>
    </w:p>
    <w:p w:rsidR="008E06DF" w:rsidRPr="008E06DF" w:rsidRDefault="008E06DF" w:rsidP="008E06DF">
      <w:pPr>
        <w:pStyle w:val="BodyText"/>
        <w:spacing w:after="0" w:afterAutospacing="0"/>
        <w:rPr>
          <w:b/>
          <w:sz w:val="22"/>
          <w:szCs w:val="22"/>
          <w:lang w:val="en-GB"/>
        </w:rPr>
      </w:pPr>
      <w:r w:rsidRPr="000C27CD">
        <w:rPr>
          <w:b/>
          <w:sz w:val="22"/>
          <w:szCs w:val="22"/>
        </w:rPr>
        <w:t>Word count</w:t>
      </w:r>
      <w:r w:rsidRPr="000C27CD">
        <w:rPr>
          <w:b/>
          <w:sz w:val="22"/>
          <w:szCs w:val="22"/>
        </w:rPr>
        <w:tab/>
        <w:t xml:space="preserve"> </w:t>
      </w:r>
      <w:r w:rsidRPr="000C27CD">
        <w:rPr>
          <w:b/>
          <w:sz w:val="22"/>
          <w:szCs w:val="22"/>
        </w:rPr>
        <w:tab/>
      </w:r>
      <w:r>
        <w:rPr>
          <w:b/>
          <w:sz w:val="22"/>
          <w:szCs w:val="22"/>
          <w:lang w:val="en-GB"/>
        </w:rPr>
        <w:t>112</w:t>
      </w:r>
    </w:p>
    <w:p w:rsidR="00981343" w:rsidRDefault="00981343" w:rsidP="008E06DF">
      <w:pPr>
        <w:pStyle w:val="PlainText"/>
        <w:spacing w:line="300" w:lineRule="auto"/>
        <w:rPr>
          <w:rFonts w:ascii="Verdana" w:hAnsi="Verdana"/>
          <w:sz w:val="22"/>
          <w:szCs w:val="22"/>
        </w:rPr>
      </w:pPr>
    </w:p>
    <w:p w:rsidR="008E06DF" w:rsidRPr="00E81FC6" w:rsidRDefault="008E06DF" w:rsidP="008E06DF">
      <w:pPr>
        <w:spacing w:line="300" w:lineRule="auto"/>
        <w:rPr>
          <w:sz w:val="22"/>
        </w:rPr>
      </w:pPr>
      <w:r w:rsidRPr="00E81FC6">
        <w:rPr>
          <w:sz w:val="22"/>
        </w:rPr>
        <w:t>This meeting notes motion HE21 carried at Congress 2018, copied below, and asks the Higher Education Committee to arrange for a report on this investigation to</w:t>
      </w:r>
      <w:r w:rsidR="00907609">
        <w:rPr>
          <w:sz w:val="22"/>
        </w:rPr>
        <w:t xml:space="preserve"> be circulated to branches as soon as possible</w:t>
      </w:r>
      <w:bookmarkStart w:id="0" w:name="_GoBack"/>
      <w:bookmarkEnd w:id="0"/>
      <w:r w:rsidRPr="00E81FC6">
        <w:rPr>
          <w:sz w:val="22"/>
        </w:rPr>
        <w:t>.</w:t>
      </w:r>
    </w:p>
    <w:p w:rsidR="008E06DF" w:rsidRPr="00E81FC6" w:rsidRDefault="008E06DF" w:rsidP="008E06DF">
      <w:pPr>
        <w:pStyle w:val="Heading3"/>
        <w:spacing w:line="300" w:lineRule="auto"/>
        <w:ind w:left="720"/>
        <w:rPr>
          <w:sz w:val="22"/>
        </w:rPr>
      </w:pPr>
      <w:r w:rsidRPr="00E81FC6">
        <w:rPr>
          <w:sz w:val="22"/>
        </w:rPr>
        <w:lastRenderedPageBreak/>
        <w:t>HE21 Evidence gathering: investigating the effect of hubs and 'service' centralisation</w:t>
      </w:r>
    </w:p>
    <w:p w:rsidR="008E06DF" w:rsidRPr="00E81FC6" w:rsidRDefault="008E06DF" w:rsidP="008E06DF">
      <w:pPr>
        <w:spacing w:line="300" w:lineRule="auto"/>
        <w:ind w:left="720"/>
        <w:rPr>
          <w:sz w:val="22"/>
        </w:rPr>
      </w:pPr>
      <w:r w:rsidRPr="00E81FC6">
        <w:rPr>
          <w:sz w:val="22"/>
        </w:rPr>
        <w:t>Conference notes the move to a hub or centralisation model for services (e.g. IT, health and safety) across many universities and the consequences of this, including downgrading and members being moved, against their will, to different roles in the university.</w:t>
      </w:r>
    </w:p>
    <w:p w:rsidR="008E06DF" w:rsidRPr="00E81FC6" w:rsidRDefault="008E06DF" w:rsidP="008E06DF">
      <w:pPr>
        <w:spacing w:line="300" w:lineRule="auto"/>
        <w:ind w:left="720"/>
        <w:rPr>
          <w:sz w:val="22"/>
        </w:rPr>
      </w:pPr>
      <w:r w:rsidRPr="00E81FC6">
        <w:rPr>
          <w:sz w:val="22"/>
        </w:rPr>
        <w:t>Conference requests that the national UCU team investigate the consequences of moving to a hub or centralisation model and produces a report to share with UCU branches.</w:t>
      </w:r>
    </w:p>
    <w:p w:rsidR="008E06DF" w:rsidRDefault="008E06DF" w:rsidP="008E06DF">
      <w:pPr>
        <w:pStyle w:val="PlainText"/>
        <w:tabs>
          <w:tab w:val="left" w:pos="3969"/>
        </w:tabs>
        <w:spacing w:line="300" w:lineRule="auto"/>
        <w:rPr>
          <w:rFonts w:ascii="Verdana" w:hAnsi="Verdana"/>
          <w:sz w:val="22"/>
          <w:szCs w:val="22"/>
        </w:rPr>
      </w:pPr>
    </w:p>
    <w:p w:rsidR="008E06DF" w:rsidRDefault="008E06DF" w:rsidP="008E06DF">
      <w:pPr>
        <w:spacing w:line="300" w:lineRule="auto"/>
        <w:ind w:left="2160" w:hanging="2160"/>
        <w:rPr>
          <w:rFonts w:eastAsia="Calibri"/>
          <w:b/>
          <w:bCs/>
          <w:sz w:val="22"/>
          <w:szCs w:val="22"/>
        </w:rPr>
      </w:pPr>
      <w:r>
        <w:rPr>
          <w:b/>
          <w:sz w:val="22"/>
          <w:szCs w:val="22"/>
        </w:rPr>
        <w:t>Motion 3</w:t>
      </w:r>
      <w:r w:rsidRPr="000C27CD">
        <w:rPr>
          <w:b/>
          <w:sz w:val="22"/>
          <w:szCs w:val="22"/>
        </w:rPr>
        <w:tab/>
      </w:r>
      <w:r w:rsidRPr="00E81FC6">
        <w:rPr>
          <w:b/>
          <w:sz w:val="22"/>
        </w:rPr>
        <w:t>Damaging changes to IT services</w:t>
      </w:r>
    </w:p>
    <w:p w:rsidR="008E06DF" w:rsidRDefault="008E06DF" w:rsidP="008E06DF">
      <w:pPr>
        <w:pStyle w:val="BodyText"/>
        <w:spacing w:after="0" w:afterAutospacing="0"/>
        <w:rPr>
          <w:b/>
          <w:sz w:val="22"/>
          <w:szCs w:val="22"/>
        </w:rPr>
      </w:pPr>
      <w:r w:rsidRPr="000C27CD">
        <w:rPr>
          <w:b/>
          <w:sz w:val="22"/>
          <w:szCs w:val="22"/>
        </w:rPr>
        <w:t>Proposer</w:t>
      </w:r>
      <w:r w:rsidRPr="000C27CD">
        <w:rPr>
          <w:b/>
          <w:sz w:val="22"/>
          <w:szCs w:val="22"/>
        </w:rPr>
        <w:tab/>
      </w:r>
      <w:r w:rsidRPr="000C27CD">
        <w:rPr>
          <w:b/>
          <w:sz w:val="22"/>
          <w:szCs w:val="22"/>
        </w:rPr>
        <w:tab/>
      </w:r>
      <w:r>
        <w:rPr>
          <w:b/>
          <w:sz w:val="22"/>
          <w:szCs w:val="22"/>
        </w:rPr>
        <w:t>University of Leeds</w:t>
      </w:r>
    </w:p>
    <w:p w:rsidR="008E06DF" w:rsidRPr="008E06DF" w:rsidRDefault="008E06DF" w:rsidP="008E06DF">
      <w:pPr>
        <w:pStyle w:val="BodyText"/>
        <w:spacing w:after="0" w:afterAutospacing="0"/>
        <w:rPr>
          <w:b/>
          <w:sz w:val="22"/>
          <w:szCs w:val="22"/>
          <w:lang w:val="en-GB"/>
        </w:rPr>
      </w:pPr>
      <w:r w:rsidRPr="000C27CD">
        <w:rPr>
          <w:b/>
          <w:sz w:val="22"/>
          <w:szCs w:val="22"/>
        </w:rPr>
        <w:t>Word count</w:t>
      </w:r>
      <w:r w:rsidRPr="000C27CD">
        <w:rPr>
          <w:b/>
          <w:sz w:val="22"/>
          <w:szCs w:val="22"/>
        </w:rPr>
        <w:tab/>
        <w:t xml:space="preserve"> </w:t>
      </w:r>
      <w:r w:rsidRPr="000C27CD">
        <w:rPr>
          <w:b/>
          <w:sz w:val="22"/>
          <w:szCs w:val="22"/>
        </w:rPr>
        <w:tab/>
      </w:r>
      <w:r>
        <w:rPr>
          <w:b/>
          <w:sz w:val="22"/>
          <w:szCs w:val="22"/>
          <w:lang w:val="en-GB"/>
        </w:rPr>
        <w:t>152</w:t>
      </w:r>
    </w:p>
    <w:p w:rsidR="008E06DF" w:rsidRDefault="008E06DF" w:rsidP="008E06DF">
      <w:pPr>
        <w:pStyle w:val="PlainText"/>
        <w:spacing w:line="300" w:lineRule="auto"/>
        <w:rPr>
          <w:rFonts w:ascii="Verdana" w:hAnsi="Verdana"/>
          <w:sz w:val="22"/>
          <w:szCs w:val="22"/>
        </w:rPr>
      </w:pPr>
    </w:p>
    <w:p w:rsidR="008E06DF" w:rsidRPr="00E81FC6" w:rsidRDefault="008E06DF" w:rsidP="008E06DF">
      <w:pPr>
        <w:spacing w:line="300" w:lineRule="auto"/>
        <w:rPr>
          <w:sz w:val="22"/>
        </w:rPr>
      </w:pPr>
      <w:r w:rsidRPr="00E81FC6">
        <w:rPr>
          <w:sz w:val="22"/>
        </w:rPr>
        <w:t>This meeting notes:</w:t>
      </w:r>
    </w:p>
    <w:p w:rsidR="008E06DF" w:rsidRPr="00E81FC6" w:rsidRDefault="008E06DF" w:rsidP="008E06DF">
      <w:pPr>
        <w:pStyle w:val="ListParagraph"/>
        <w:numPr>
          <w:ilvl w:val="0"/>
          <w:numId w:val="8"/>
        </w:numPr>
        <w:suppressAutoHyphens/>
        <w:spacing w:after="80" w:line="300" w:lineRule="auto"/>
        <w:contextualSpacing/>
        <w:rPr>
          <w:sz w:val="22"/>
        </w:rPr>
      </w:pPr>
      <w:r w:rsidRPr="00E81FC6">
        <w:rPr>
          <w:sz w:val="22"/>
        </w:rPr>
        <w:t>Reorganisations, centralisation, and diminishment of IT services in many HE institutions</w:t>
      </w:r>
      <w:r>
        <w:rPr>
          <w:sz w:val="22"/>
        </w:rPr>
        <w:t>.</w:t>
      </w:r>
      <w:r w:rsidRPr="00E81FC6">
        <w:rPr>
          <w:sz w:val="22"/>
        </w:rPr>
        <w:t xml:space="preserve"> </w:t>
      </w:r>
    </w:p>
    <w:p w:rsidR="008E06DF" w:rsidRPr="00E81FC6" w:rsidRDefault="008E06DF" w:rsidP="008E06DF">
      <w:pPr>
        <w:pStyle w:val="ListParagraph"/>
        <w:numPr>
          <w:ilvl w:val="0"/>
          <w:numId w:val="8"/>
        </w:numPr>
        <w:suppressAutoHyphens/>
        <w:spacing w:after="80" w:line="300" w:lineRule="auto"/>
        <w:contextualSpacing/>
        <w:rPr>
          <w:sz w:val="22"/>
        </w:rPr>
      </w:pPr>
      <w:r w:rsidRPr="00E81FC6">
        <w:rPr>
          <w:sz w:val="22"/>
        </w:rPr>
        <w:t>Increasing use</w:t>
      </w:r>
      <w:r>
        <w:rPr>
          <w:sz w:val="22"/>
        </w:rPr>
        <w:t xml:space="preserve"> of consultants and outsourcing.</w:t>
      </w:r>
    </w:p>
    <w:p w:rsidR="008E06DF" w:rsidRPr="00E81FC6" w:rsidRDefault="008E06DF" w:rsidP="008E06DF">
      <w:pPr>
        <w:pStyle w:val="ListParagraph"/>
        <w:numPr>
          <w:ilvl w:val="0"/>
          <w:numId w:val="8"/>
        </w:numPr>
        <w:suppressAutoHyphens/>
        <w:spacing w:after="80" w:line="300" w:lineRule="auto"/>
        <w:contextualSpacing/>
        <w:rPr>
          <w:sz w:val="22"/>
        </w:rPr>
      </w:pPr>
      <w:r w:rsidRPr="00E81FC6">
        <w:rPr>
          <w:sz w:val="22"/>
        </w:rPr>
        <w:t>System and subject specialists are being lost</w:t>
      </w:r>
      <w:r>
        <w:rPr>
          <w:sz w:val="22"/>
        </w:rPr>
        <w:t xml:space="preserve"> and</w:t>
      </w:r>
      <w:r w:rsidRPr="00E81FC6">
        <w:rPr>
          <w:sz w:val="22"/>
        </w:rPr>
        <w:t xml:space="preserve"> jobs downgraded: remaining staff are hard pressed to maintain services. </w:t>
      </w:r>
    </w:p>
    <w:p w:rsidR="008E06DF" w:rsidRPr="00E81FC6" w:rsidRDefault="008E06DF" w:rsidP="008E06DF">
      <w:pPr>
        <w:pStyle w:val="ListParagraph"/>
        <w:numPr>
          <w:ilvl w:val="0"/>
          <w:numId w:val="8"/>
        </w:numPr>
        <w:suppressAutoHyphens/>
        <w:spacing w:after="80" w:line="300" w:lineRule="auto"/>
        <w:contextualSpacing/>
        <w:rPr>
          <w:sz w:val="22"/>
        </w:rPr>
      </w:pPr>
      <w:r w:rsidRPr="00E81FC6">
        <w:rPr>
          <w:sz w:val="22"/>
        </w:rPr>
        <w:t>This damages morale and mental health of IT staff and impacts significantly upon teaching and research.</w:t>
      </w:r>
    </w:p>
    <w:p w:rsidR="008E06DF" w:rsidRPr="00E81FC6" w:rsidRDefault="008E06DF" w:rsidP="008E06DF">
      <w:pPr>
        <w:spacing w:line="300" w:lineRule="auto"/>
        <w:rPr>
          <w:sz w:val="22"/>
        </w:rPr>
      </w:pPr>
      <w:r w:rsidRPr="00E81FC6">
        <w:rPr>
          <w:sz w:val="22"/>
        </w:rPr>
        <w:t>This meeting believes:</w:t>
      </w:r>
    </w:p>
    <w:p w:rsidR="008E06DF" w:rsidRPr="00E81FC6" w:rsidRDefault="008E06DF" w:rsidP="008E06DF">
      <w:pPr>
        <w:pStyle w:val="ListParagraph"/>
        <w:numPr>
          <w:ilvl w:val="0"/>
          <w:numId w:val="9"/>
        </w:numPr>
        <w:suppressAutoHyphens/>
        <w:spacing w:after="80" w:line="300" w:lineRule="auto"/>
        <w:contextualSpacing/>
        <w:rPr>
          <w:sz w:val="22"/>
        </w:rPr>
      </w:pPr>
      <w:r w:rsidRPr="00E81FC6">
        <w:rPr>
          <w:sz w:val="22"/>
        </w:rPr>
        <w:t>This trend has damaged the academic team, is inefficient, and fundamentally changes the nature of working at a university.</w:t>
      </w:r>
    </w:p>
    <w:p w:rsidR="008E06DF" w:rsidRPr="00E81FC6" w:rsidRDefault="008E06DF" w:rsidP="008E06DF">
      <w:pPr>
        <w:spacing w:line="300" w:lineRule="auto"/>
        <w:rPr>
          <w:sz w:val="22"/>
        </w:rPr>
      </w:pPr>
      <w:r w:rsidRPr="00E81FC6">
        <w:rPr>
          <w:sz w:val="22"/>
        </w:rPr>
        <w:t>This meeting resolves UCU should launch a well-resourced UK-wide campaign to:</w:t>
      </w:r>
    </w:p>
    <w:p w:rsidR="008E06DF" w:rsidRPr="00E81FC6" w:rsidRDefault="008E06DF" w:rsidP="008E06DF">
      <w:pPr>
        <w:pStyle w:val="ListParagraph"/>
        <w:numPr>
          <w:ilvl w:val="0"/>
          <w:numId w:val="10"/>
        </w:numPr>
        <w:suppressAutoHyphens/>
        <w:spacing w:after="80" w:line="300" w:lineRule="auto"/>
        <w:contextualSpacing/>
        <w:rPr>
          <w:sz w:val="22"/>
        </w:rPr>
      </w:pPr>
      <w:r w:rsidRPr="00E81FC6">
        <w:rPr>
          <w:sz w:val="22"/>
        </w:rPr>
        <w:t>Improve recruitment of IT staff to UCU</w:t>
      </w:r>
    </w:p>
    <w:p w:rsidR="008E06DF" w:rsidRPr="00E81FC6" w:rsidRDefault="008E06DF" w:rsidP="008E06DF">
      <w:pPr>
        <w:pStyle w:val="ListParagraph"/>
        <w:numPr>
          <w:ilvl w:val="0"/>
          <w:numId w:val="10"/>
        </w:numPr>
        <w:suppressAutoHyphens/>
        <w:spacing w:after="80" w:line="300" w:lineRule="auto"/>
        <w:contextualSpacing/>
        <w:rPr>
          <w:sz w:val="22"/>
        </w:rPr>
      </w:pPr>
      <w:r w:rsidRPr="00E81FC6">
        <w:rPr>
          <w:sz w:val="22"/>
        </w:rPr>
        <w:t xml:space="preserve">Oppose outsourcing and usage of IT contractors </w:t>
      </w:r>
    </w:p>
    <w:p w:rsidR="008E06DF" w:rsidRPr="00E81FC6" w:rsidRDefault="008E06DF" w:rsidP="008E06DF">
      <w:pPr>
        <w:pStyle w:val="ListParagraph"/>
        <w:numPr>
          <w:ilvl w:val="0"/>
          <w:numId w:val="10"/>
        </w:numPr>
        <w:suppressAutoHyphens/>
        <w:spacing w:after="80" w:line="300" w:lineRule="auto"/>
        <w:contextualSpacing/>
        <w:rPr>
          <w:sz w:val="22"/>
        </w:rPr>
      </w:pPr>
      <w:r w:rsidRPr="00E81FC6">
        <w:rPr>
          <w:sz w:val="22"/>
        </w:rPr>
        <w:t>Retain and develop in-house IT specialists in appropriate areas</w:t>
      </w:r>
    </w:p>
    <w:p w:rsidR="008E06DF" w:rsidRPr="00E81FC6" w:rsidRDefault="008E06DF" w:rsidP="008E06DF">
      <w:pPr>
        <w:pStyle w:val="ListParagraph"/>
        <w:numPr>
          <w:ilvl w:val="0"/>
          <w:numId w:val="10"/>
        </w:numPr>
        <w:suppressAutoHyphens/>
        <w:spacing w:after="80" w:line="300" w:lineRule="auto"/>
        <w:contextualSpacing/>
        <w:rPr>
          <w:sz w:val="22"/>
        </w:rPr>
      </w:pPr>
      <w:r w:rsidRPr="00E81FC6">
        <w:rPr>
          <w:sz w:val="22"/>
        </w:rPr>
        <w:t xml:space="preserve">Publicise how blanket IT centralisation policies fail HEIs </w:t>
      </w:r>
    </w:p>
    <w:p w:rsidR="008E06DF" w:rsidRPr="00E81FC6" w:rsidRDefault="008E06DF" w:rsidP="008E06DF">
      <w:pPr>
        <w:pStyle w:val="ListParagraph"/>
        <w:numPr>
          <w:ilvl w:val="0"/>
          <w:numId w:val="10"/>
        </w:numPr>
        <w:suppressAutoHyphens/>
        <w:spacing w:after="80" w:line="300" w:lineRule="auto"/>
        <w:contextualSpacing/>
        <w:rPr>
          <w:sz w:val="22"/>
        </w:rPr>
      </w:pPr>
      <w:r w:rsidRPr="00E81FC6">
        <w:rPr>
          <w:sz w:val="22"/>
        </w:rPr>
        <w:t>Demand recruitment, training and support of permanent IT professionals</w:t>
      </w:r>
    </w:p>
    <w:p w:rsidR="008E06DF" w:rsidRPr="00F857AC" w:rsidRDefault="008E06DF" w:rsidP="008E06DF">
      <w:pPr>
        <w:pStyle w:val="ListParagraph"/>
        <w:numPr>
          <w:ilvl w:val="0"/>
          <w:numId w:val="10"/>
        </w:numPr>
        <w:suppressAutoHyphens/>
        <w:spacing w:after="80" w:line="300" w:lineRule="auto"/>
        <w:contextualSpacing/>
        <w:rPr>
          <w:sz w:val="22"/>
        </w:rPr>
      </w:pPr>
      <w:r w:rsidRPr="00E81FC6">
        <w:rPr>
          <w:sz w:val="22"/>
        </w:rPr>
        <w:lastRenderedPageBreak/>
        <w:t>Demand negotiations wherever IT staff losses are proposed, whether through voluntary or compulsory schemes</w:t>
      </w:r>
      <w:r>
        <w:rPr>
          <w:sz w:val="22"/>
        </w:rPr>
        <w:t>.</w:t>
      </w:r>
    </w:p>
    <w:p w:rsidR="008E06DF" w:rsidRPr="00485E61" w:rsidRDefault="008E06DF" w:rsidP="008E06DF">
      <w:pPr>
        <w:pStyle w:val="PlainText"/>
        <w:spacing w:line="300" w:lineRule="auto"/>
        <w:rPr>
          <w:rFonts w:ascii="Verdana" w:hAnsi="Verdana"/>
          <w:sz w:val="22"/>
          <w:szCs w:val="22"/>
        </w:rPr>
      </w:pPr>
    </w:p>
    <w:sectPr w:rsidR="008E06DF" w:rsidRPr="00485E61" w:rsidSect="00CF3261">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61" w:rsidRDefault="00485E61">
      <w:r>
        <w:separator/>
      </w:r>
    </w:p>
  </w:endnote>
  <w:endnote w:type="continuationSeparator" w:id="0">
    <w:p w:rsidR="00485E61" w:rsidRDefault="0048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61" w:rsidRDefault="00485E61" w:rsidP="007A5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5E61" w:rsidRDefault="00485E61" w:rsidP="00D26B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61" w:rsidRDefault="00485E61" w:rsidP="007A5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609">
      <w:rPr>
        <w:rStyle w:val="PageNumber"/>
        <w:noProof/>
      </w:rPr>
      <w:t>2</w:t>
    </w:r>
    <w:r>
      <w:rPr>
        <w:rStyle w:val="PageNumber"/>
      </w:rPr>
      <w:fldChar w:fldCharType="end"/>
    </w:r>
  </w:p>
  <w:p w:rsidR="00485E61" w:rsidRPr="008C5D53" w:rsidRDefault="00485E61" w:rsidP="008C5D53">
    <w:pPr>
      <w:pStyle w:val="Footer"/>
      <w:ind w:right="360"/>
      <w:rPr>
        <w:sz w:val="18"/>
        <w:szCs w:val="18"/>
      </w:rPr>
    </w:pPr>
    <w:r>
      <w:rPr>
        <w:sz w:val="18"/>
        <w:szCs w:val="18"/>
      </w:rPr>
      <w:t xml:space="preserve">Academic Related </w:t>
    </w:r>
    <w:r w:rsidR="00F42253">
      <w:rPr>
        <w:sz w:val="18"/>
        <w:szCs w:val="18"/>
      </w:rPr>
      <w:t xml:space="preserve">Professional </w:t>
    </w:r>
    <w:r>
      <w:rPr>
        <w:sz w:val="18"/>
        <w:szCs w:val="18"/>
      </w:rPr>
      <w:t>Staff National Annual Meeting</w:t>
    </w:r>
  </w:p>
  <w:p w:rsidR="00485E61" w:rsidRPr="008C5D53" w:rsidRDefault="008E06DF" w:rsidP="008C5D53">
    <w:pPr>
      <w:pStyle w:val="Footer"/>
      <w:ind w:right="360"/>
      <w:rPr>
        <w:sz w:val="18"/>
        <w:szCs w:val="18"/>
      </w:rPr>
    </w:pPr>
    <w:r>
      <w:rPr>
        <w:sz w:val="18"/>
        <w:szCs w:val="18"/>
      </w:rPr>
      <w:t>Thursday 14 February</w:t>
    </w:r>
    <w:r w:rsidR="00485E61" w:rsidRPr="008C5D5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61" w:rsidRDefault="00485E61">
      <w:r>
        <w:separator/>
      </w:r>
    </w:p>
  </w:footnote>
  <w:footnote w:type="continuationSeparator" w:id="0">
    <w:p w:rsidR="00485E61" w:rsidRDefault="00485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253C"/>
    <w:multiLevelType w:val="hybridMultilevel"/>
    <w:tmpl w:val="D80E2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B78B8"/>
    <w:multiLevelType w:val="hybridMultilevel"/>
    <w:tmpl w:val="529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2F58"/>
    <w:multiLevelType w:val="multilevel"/>
    <w:tmpl w:val="F0E0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C760B"/>
    <w:multiLevelType w:val="hybridMultilevel"/>
    <w:tmpl w:val="CBFE55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D32C59"/>
    <w:multiLevelType w:val="multilevel"/>
    <w:tmpl w:val="2A008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C176D"/>
    <w:multiLevelType w:val="multilevel"/>
    <w:tmpl w:val="C122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A72CD"/>
    <w:multiLevelType w:val="hybridMultilevel"/>
    <w:tmpl w:val="7264F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97541F"/>
    <w:multiLevelType w:val="hybridMultilevel"/>
    <w:tmpl w:val="D99A9DB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245F3"/>
    <w:multiLevelType w:val="hybridMultilevel"/>
    <w:tmpl w:val="750A83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9"/>
  </w:num>
  <w:num w:numId="5">
    <w:abstractNumId w:val="6"/>
  </w:num>
  <w:num w:numId="6">
    <w:abstractNumId w:val="5"/>
  </w:num>
  <w:num w:numId="7">
    <w:abstractNumId w:val="2"/>
  </w:num>
  <w:num w:numId="8">
    <w:abstractNumId w:val="0"/>
  </w:num>
  <w:num w:numId="9">
    <w:abstractNumId w:val="7"/>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2B"/>
    <w:rsid w:val="00005D83"/>
    <w:rsid w:val="0001757E"/>
    <w:rsid w:val="00026B55"/>
    <w:rsid w:val="000306BD"/>
    <w:rsid w:val="00031359"/>
    <w:rsid w:val="000325DE"/>
    <w:rsid w:val="00034F46"/>
    <w:rsid w:val="00036DEF"/>
    <w:rsid w:val="00040BDC"/>
    <w:rsid w:val="00046712"/>
    <w:rsid w:val="00047A98"/>
    <w:rsid w:val="00061BEF"/>
    <w:rsid w:val="00065578"/>
    <w:rsid w:val="000717E8"/>
    <w:rsid w:val="000740FB"/>
    <w:rsid w:val="00075DFA"/>
    <w:rsid w:val="00075E14"/>
    <w:rsid w:val="00080388"/>
    <w:rsid w:val="0008697B"/>
    <w:rsid w:val="0008757E"/>
    <w:rsid w:val="00087796"/>
    <w:rsid w:val="00093405"/>
    <w:rsid w:val="000A2547"/>
    <w:rsid w:val="000C18F5"/>
    <w:rsid w:val="000C27CD"/>
    <w:rsid w:val="000C4AD2"/>
    <w:rsid w:val="000D0F91"/>
    <w:rsid w:val="000D42D6"/>
    <w:rsid w:val="000E08E3"/>
    <w:rsid w:val="000E49EC"/>
    <w:rsid w:val="000E7325"/>
    <w:rsid w:val="000E7F5C"/>
    <w:rsid w:val="000F01E7"/>
    <w:rsid w:val="000F178C"/>
    <w:rsid w:val="000F23BB"/>
    <w:rsid w:val="00103032"/>
    <w:rsid w:val="00111760"/>
    <w:rsid w:val="00121967"/>
    <w:rsid w:val="00121D92"/>
    <w:rsid w:val="0012527C"/>
    <w:rsid w:val="0012573F"/>
    <w:rsid w:val="0012696E"/>
    <w:rsid w:val="00131D43"/>
    <w:rsid w:val="00133387"/>
    <w:rsid w:val="00134035"/>
    <w:rsid w:val="00136F0B"/>
    <w:rsid w:val="0014249B"/>
    <w:rsid w:val="00151B1B"/>
    <w:rsid w:val="0015509C"/>
    <w:rsid w:val="001557ED"/>
    <w:rsid w:val="0015581A"/>
    <w:rsid w:val="0016563F"/>
    <w:rsid w:val="00166F3E"/>
    <w:rsid w:val="0017359B"/>
    <w:rsid w:val="00186344"/>
    <w:rsid w:val="00190566"/>
    <w:rsid w:val="001B12F4"/>
    <w:rsid w:val="001B3262"/>
    <w:rsid w:val="001B585D"/>
    <w:rsid w:val="001B77F0"/>
    <w:rsid w:val="001C7357"/>
    <w:rsid w:val="001E1B80"/>
    <w:rsid w:val="001E4F49"/>
    <w:rsid w:val="001E50BB"/>
    <w:rsid w:val="001E6D76"/>
    <w:rsid w:val="001F126B"/>
    <w:rsid w:val="001F14FF"/>
    <w:rsid w:val="001F2B82"/>
    <w:rsid w:val="001F4715"/>
    <w:rsid w:val="001F7E26"/>
    <w:rsid w:val="00202E1B"/>
    <w:rsid w:val="00202F6E"/>
    <w:rsid w:val="00205BF8"/>
    <w:rsid w:val="00207F90"/>
    <w:rsid w:val="002156F4"/>
    <w:rsid w:val="00223B8B"/>
    <w:rsid w:val="00230EDC"/>
    <w:rsid w:val="00236C22"/>
    <w:rsid w:val="00242485"/>
    <w:rsid w:val="00247A48"/>
    <w:rsid w:val="00273556"/>
    <w:rsid w:val="00273E8C"/>
    <w:rsid w:val="002768BF"/>
    <w:rsid w:val="0028172F"/>
    <w:rsid w:val="00283947"/>
    <w:rsid w:val="002852EA"/>
    <w:rsid w:val="00285CCF"/>
    <w:rsid w:val="00287705"/>
    <w:rsid w:val="0029090B"/>
    <w:rsid w:val="00292286"/>
    <w:rsid w:val="002955A7"/>
    <w:rsid w:val="002B31C0"/>
    <w:rsid w:val="002B7C04"/>
    <w:rsid w:val="002C5547"/>
    <w:rsid w:val="002D36A2"/>
    <w:rsid w:val="002D79A7"/>
    <w:rsid w:val="002E100C"/>
    <w:rsid w:val="002E5BC6"/>
    <w:rsid w:val="002F04F7"/>
    <w:rsid w:val="002F320F"/>
    <w:rsid w:val="002F3972"/>
    <w:rsid w:val="00302F04"/>
    <w:rsid w:val="00311D0D"/>
    <w:rsid w:val="00313732"/>
    <w:rsid w:val="00331310"/>
    <w:rsid w:val="00347A32"/>
    <w:rsid w:val="00360D81"/>
    <w:rsid w:val="00364132"/>
    <w:rsid w:val="0037309B"/>
    <w:rsid w:val="0037476E"/>
    <w:rsid w:val="00374C7C"/>
    <w:rsid w:val="00376E1A"/>
    <w:rsid w:val="00380ADF"/>
    <w:rsid w:val="00385FC8"/>
    <w:rsid w:val="00386B91"/>
    <w:rsid w:val="00392BB4"/>
    <w:rsid w:val="003971A0"/>
    <w:rsid w:val="00397321"/>
    <w:rsid w:val="003C125A"/>
    <w:rsid w:val="003E2953"/>
    <w:rsid w:val="003E3F2E"/>
    <w:rsid w:val="003E7385"/>
    <w:rsid w:val="003F20B5"/>
    <w:rsid w:val="003F52BE"/>
    <w:rsid w:val="00402B2C"/>
    <w:rsid w:val="00411F2F"/>
    <w:rsid w:val="0041759D"/>
    <w:rsid w:val="004208D8"/>
    <w:rsid w:val="00422E41"/>
    <w:rsid w:val="00425E54"/>
    <w:rsid w:val="004278B4"/>
    <w:rsid w:val="004325A6"/>
    <w:rsid w:val="00436751"/>
    <w:rsid w:val="004407E9"/>
    <w:rsid w:val="00446E5F"/>
    <w:rsid w:val="00457EA7"/>
    <w:rsid w:val="004607D2"/>
    <w:rsid w:val="00471ADC"/>
    <w:rsid w:val="0047203D"/>
    <w:rsid w:val="00475A27"/>
    <w:rsid w:val="00483AEF"/>
    <w:rsid w:val="004851F1"/>
    <w:rsid w:val="00485E61"/>
    <w:rsid w:val="00486F3C"/>
    <w:rsid w:val="0048733E"/>
    <w:rsid w:val="004B14F1"/>
    <w:rsid w:val="004B55E7"/>
    <w:rsid w:val="004B7502"/>
    <w:rsid w:val="004C0046"/>
    <w:rsid w:val="004C4A35"/>
    <w:rsid w:val="004C5372"/>
    <w:rsid w:val="004C5C99"/>
    <w:rsid w:val="004D5E0A"/>
    <w:rsid w:val="004E0ACD"/>
    <w:rsid w:val="004E7170"/>
    <w:rsid w:val="004E76BF"/>
    <w:rsid w:val="0051193D"/>
    <w:rsid w:val="00516A08"/>
    <w:rsid w:val="00517614"/>
    <w:rsid w:val="00522CD3"/>
    <w:rsid w:val="00523223"/>
    <w:rsid w:val="00525A78"/>
    <w:rsid w:val="00532C25"/>
    <w:rsid w:val="005341C3"/>
    <w:rsid w:val="005354C0"/>
    <w:rsid w:val="005359F6"/>
    <w:rsid w:val="005448DB"/>
    <w:rsid w:val="0054782F"/>
    <w:rsid w:val="00560566"/>
    <w:rsid w:val="00572A1E"/>
    <w:rsid w:val="00576BF8"/>
    <w:rsid w:val="00577F08"/>
    <w:rsid w:val="00580F5E"/>
    <w:rsid w:val="00583106"/>
    <w:rsid w:val="00587824"/>
    <w:rsid w:val="00591BE0"/>
    <w:rsid w:val="00597102"/>
    <w:rsid w:val="005A0DFA"/>
    <w:rsid w:val="005A667F"/>
    <w:rsid w:val="005B4C18"/>
    <w:rsid w:val="005B4FF1"/>
    <w:rsid w:val="005C1445"/>
    <w:rsid w:val="005C4621"/>
    <w:rsid w:val="005D2E16"/>
    <w:rsid w:val="005D733E"/>
    <w:rsid w:val="005E0420"/>
    <w:rsid w:val="005E08C3"/>
    <w:rsid w:val="005E3FFB"/>
    <w:rsid w:val="005E59DF"/>
    <w:rsid w:val="005E75A9"/>
    <w:rsid w:val="005F03D0"/>
    <w:rsid w:val="005F55AF"/>
    <w:rsid w:val="005F5DB2"/>
    <w:rsid w:val="00600F42"/>
    <w:rsid w:val="006011D0"/>
    <w:rsid w:val="00607FEA"/>
    <w:rsid w:val="00610429"/>
    <w:rsid w:val="00613DDC"/>
    <w:rsid w:val="00613EEC"/>
    <w:rsid w:val="006142BA"/>
    <w:rsid w:val="006209F8"/>
    <w:rsid w:val="00622F3D"/>
    <w:rsid w:val="006232FB"/>
    <w:rsid w:val="006238EB"/>
    <w:rsid w:val="006309F6"/>
    <w:rsid w:val="00634594"/>
    <w:rsid w:val="00634A5F"/>
    <w:rsid w:val="00640F1E"/>
    <w:rsid w:val="006412CF"/>
    <w:rsid w:val="006501F7"/>
    <w:rsid w:val="00655205"/>
    <w:rsid w:val="00656EEE"/>
    <w:rsid w:val="006764CF"/>
    <w:rsid w:val="00685F2A"/>
    <w:rsid w:val="006908C3"/>
    <w:rsid w:val="00690A6D"/>
    <w:rsid w:val="0069278C"/>
    <w:rsid w:val="006970F0"/>
    <w:rsid w:val="00697772"/>
    <w:rsid w:val="006A0F06"/>
    <w:rsid w:val="006A3D81"/>
    <w:rsid w:val="006A5380"/>
    <w:rsid w:val="006A7CF0"/>
    <w:rsid w:val="006A7DC2"/>
    <w:rsid w:val="006B07FD"/>
    <w:rsid w:val="006B16B4"/>
    <w:rsid w:val="006B45B5"/>
    <w:rsid w:val="006B49CB"/>
    <w:rsid w:val="006B66FC"/>
    <w:rsid w:val="006B7E20"/>
    <w:rsid w:val="006C235A"/>
    <w:rsid w:val="006C3739"/>
    <w:rsid w:val="006D1F48"/>
    <w:rsid w:val="006D3555"/>
    <w:rsid w:val="006D412B"/>
    <w:rsid w:val="006D4945"/>
    <w:rsid w:val="006D7B2D"/>
    <w:rsid w:val="006D7D5B"/>
    <w:rsid w:val="006E0C44"/>
    <w:rsid w:val="006E51AB"/>
    <w:rsid w:val="006E709A"/>
    <w:rsid w:val="006F5B70"/>
    <w:rsid w:val="00702360"/>
    <w:rsid w:val="00705D22"/>
    <w:rsid w:val="00721734"/>
    <w:rsid w:val="00725B82"/>
    <w:rsid w:val="00731430"/>
    <w:rsid w:val="00734199"/>
    <w:rsid w:val="00744D9D"/>
    <w:rsid w:val="007478BB"/>
    <w:rsid w:val="007545A9"/>
    <w:rsid w:val="00756011"/>
    <w:rsid w:val="00760D23"/>
    <w:rsid w:val="00784E3A"/>
    <w:rsid w:val="00792890"/>
    <w:rsid w:val="00793C29"/>
    <w:rsid w:val="007965CA"/>
    <w:rsid w:val="007A22FA"/>
    <w:rsid w:val="007A379A"/>
    <w:rsid w:val="007A4769"/>
    <w:rsid w:val="007A5C96"/>
    <w:rsid w:val="007A5EFA"/>
    <w:rsid w:val="007B43E4"/>
    <w:rsid w:val="007B50AF"/>
    <w:rsid w:val="007C1481"/>
    <w:rsid w:val="007C5FBA"/>
    <w:rsid w:val="007D0482"/>
    <w:rsid w:val="007D1339"/>
    <w:rsid w:val="007D4D6C"/>
    <w:rsid w:val="007E39B6"/>
    <w:rsid w:val="007E64BF"/>
    <w:rsid w:val="007E7C30"/>
    <w:rsid w:val="007F2621"/>
    <w:rsid w:val="007F5EBA"/>
    <w:rsid w:val="007F6C94"/>
    <w:rsid w:val="008027FA"/>
    <w:rsid w:val="00803075"/>
    <w:rsid w:val="008048BE"/>
    <w:rsid w:val="00807932"/>
    <w:rsid w:val="00812AC8"/>
    <w:rsid w:val="00816484"/>
    <w:rsid w:val="00816B5C"/>
    <w:rsid w:val="00823D75"/>
    <w:rsid w:val="00834BA8"/>
    <w:rsid w:val="008413ED"/>
    <w:rsid w:val="00842407"/>
    <w:rsid w:val="008448B6"/>
    <w:rsid w:val="00845AB5"/>
    <w:rsid w:val="00855F19"/>
    <w:rsid w:val="00872AA8"/>
    <w:rsid w:val="0087413E"/>
    <w:rsid w:val="00885DC6"/>
    <w:rsid w:val="00896C91"/>
    <w:rsid w:val="008972C6"/>
    <w:rsid w:val="008A6370"/>
    <w:rsid w:val="008B0451"/>
    <w:rsid w:val="008B367F"/>
    <w:rsid w:val="008B3953"/>
    <w:rsid w:val="008B6E3A"/>
    <w:rsid w:val="008B743F"/>
    <w:rsid w:val="008C120B"/>
    <w:rsid w:val="008C5D53"/>
    <w:rsid w:val="008C7CD5"/>
    <w:rsid w:val="008D1515"/>
    <w:rsid w:val="008E01AE"/>
    <w:rsid w:val="008E05B4"/>
    <w:rsid w:val="008E06DF"/>
    <w:rsid w:val="008E2F6C"/>
    <w:rsid w:val="008E33F5"/>
    <w:rsid w:val="008E6973"/>
    <w:rsid w:val="008F0F9A"/>
    <w:rsid w:val="008F37AB"/>
    <w:rsid w:val="008F63DA"/>
    <w:rsid w:val="00903276"/>
    <w:rsid w:val="00903753"/>
    <w:rsid w:val="00907609"/>
    <w:rsid w:val="009112D1"/>
    <w:rsid w:val="009134B2"/>
    <w:rsid w:val="009148D5"/>
    <w:rsid w:val="009158AA"/>
    <w:rsid w:val="009243B6"/>
    <w:rsid w:val="00924709"/>
    <w:rsid w:val="00924A92"/>
    <w:rsid w:val="00924BD2"/>
    <w:rsid w:val="00934FD5"/>
    <w:rsid w:val="00940C8D"/>
    <w:rsid w:val="0095686A"/>
    <w:rsid w:val="0095795C"/>
    <w:rsid w:val="009604B9"/>
    <w:rsid w:val="00967B4C"/>
    <w:rsid w:val="0098120B"/>
    <w:rsid w:val="00981343"/>
    <w:rsid w:val="00981EBD"/>
    <w:rsid w:val="0099012A"/>
    <w:rsid w:val="009B4755"/>
    <w:rsid w:val="009C0BFF"/>
    <w:rsid w:val="009C4AB1"/>
    <w:rsid w:val="009C5125"/>
    <w:rsid w:val="009D68CF"/>
    <w:rsid w:val="009D78DE"/>
    <w:rsid w:val="009E5CF5"/>
    <w:rsid w:val="009E6306"/>
    <w:rsid w:val="009F77DA"/>
    <w:rsid w:val="00A00E58"/>
    <w:rsid w:val="00A04A4D"/>
    <w:rsid w:val="00A11F66"/>
    <w:rsid w:val="00A15720"/>
    <w:rsid w:val="00A16472"/>
    <w:rsid w:val="00A16749"/>
    <w:rsid w:val="00A20AF0"/>
    <w:rsid w:val="00A2271E"/>
    <w:rsid w:val="00A24FE9"/>
    <w:rsid w:val="00A2787D"/>
    <w:rsid w:val="00A34F81"/>
    <w:rsid w:val="00A37FCA"/>
    <w:rsid w:val="00A434E2"/>
    <w:rsid w:val="00A4592D"/>
    <w:rsid w:val="00A4786B"/>
    <w:rsid w:val="00A47EEB"/>
    <w:rsid w:val="00A5537F"/>
    <w:rsid w:val="00A638E3"/>
    <w:rsid w:val="00A67279"/>
    <w:rsid w:val="00A74C29"/>
    <w:rsid w:val="00A76904"/>
    <w:rsid w:val="00A90252"/>
    <w:rsid w:val="00A94AA8"/>
    <w:rsid w:val="00AB3F20"/>
    <w:rsid w:val="00AB6B61"/>
    <w:rsid w:val="00AC024C"/>
    <w:rsid w:val="00AC775C"/>
    <w:rsid w:val="00AD2BD7"/>
    <w:rsid w:val="00AD3895"/>
    <w:rsid w:val="00AE31DA"/>
    <w:rsid w:val="00AF0F4E"/>
    <w:rsid w:val="00AF1080"/>
    <w:rsid w:val="00AF5A25"/>
    <w:rsid w:val="00B13294"/>
    <w:rsid w:val="00B21929"/>
    <w:rsid w:val="00B27B0C"/>
    <w:rsid w:val="00B30624"/>
    <w:rsid w:val="00B30DF1"/>
    <w:rsid w:val="00B32E79"/>
    <w:rsid w:val="00B4002C"/>
    <w:rsid w:val="00B436B1"/>
    <w:rsid w:val="00B44398"/>
    <w:rsid w:val="00B453B4"/>
    <w:rsid w:val="00B47B9C"/>
    <w:rsid w:val="00B535C3"/>
    <w:rsid w:val="00B5556C"/>
    <w:rsid w:val="00B56953"/>
    <w:rsid w:val="00B570CA"/>
    <w:rsid w:val="00B828E9"/>
    <w:rsid w:val="00B87B31"/>
    <w:rsid w:val="00B93171"/>
    <w:rsid w:val="00BA0387"/>
    <w:rsid w:val="00BA5CB1"/>
    <w:rsid w:val="00BA7248"/>
    <w:rsid w:val="00BB42AB"/>
    <w:rsid w:val="00BB73F5"/>
    <w:rsid w:val="00BC10EA"/>
    <w:rsid w:val="00BD207C"/>
    <w:rsid w:val="00BD2938"/>
    <w:rsid w:val="00BE26E8"/>
    <w:rsid w:val="00BE2A6D"/>
    <w:rsid w:val="00BF44F5"/>
    <w:rsid w:val="00C10699"/>
    <w:rsid w:val="00C10A3D"/>
    <w:rsid w:val="00C13FE5"/>
    <w:rsid w:val="00C15C64"/>
    <w:rsid w:val="00C17E19"/>
    <w:rsid w:val="00C20E29"/>
    <w:rsid w:val="00C22FF6"/>
    <w:rsid w:val="00C27777"/>
    <w:rsid w:val="00C41BF9"/>
    <w:rsid w:val="00C5012D"/>
    <w:rsid w:val="00C53D0B"/>
    <w:rsid w:val="00C54414"/>
    <w:rsid w:val="00C626CA"/>
    <w:rsid w:val="00C71CB7"/>
    <w:rsid w:val="00C807BF"/>
    <w:rsid w:val="00C81768"/>
    <w:rsid w:val="00C81E3D"/>
    <w:rsid w:val="00C86D83"/>
    <w:rsid w:val="00C903A5"/>
    <w:rsid w:val="00C932A3"/>
    <w:rsid w:val="00C9729C"/>
    <w:rsid w:val="00C97E2B"/>
    <w:rsid w:val="00CA2566"/>
    <w:rsid w:val="00CA3953"/>
    <w:rsid w:val="00CB5801"/>
    <w:rsid w:val="00CC07E6"/>
    <w:rsid w:val="00CD1391"/>
    <w:rsid w:val="00CD1649"/>
    <w:rsid w:val="00CD4476"/>
    <w:rsid w:val="00CE60EA"/>
    <w:rsid w:val="00CF0862"/>
    <w:rsid w:val="00CF2248"/>
    <w:rsid w:val="00CF22E3"/>
    <w:rsid w:val="00CF3261"/>
    <w:rsid w:val="00CF6FAF"/>
    <w:rsid w:val="00CF7233"/>
    <w:rsid w:val="00D035C3"/>
    <w:rsid w:val="00D0796E"/>
    <w:rsid w:val="00D12D36"/>
    <w:rsid w:val="00D153C3"/>
    <w:rsid w:val="00D202C5"/>
    <w:rsid w:val="00D26BD3"/>
    <w:rsid w:val="00D31DB4"/>
    <w:rsid w:val="00D36212"/>
    <w:rsid w:val="00D403E6"/>
    <w:rsid w:val="00D40DE3"/>
    <w:rsid w:val="00D41A49"/>
    <w:rsid w:val="00D46CAC"/>
    <w:rsid w:val="00D50574"/>
    <w:rsid w:val="00D5400A"/>
    <w:rsid w:val="00D548F2"/>
    <w:rsid w:val="00D54C83"/>
    <w:rsid w:val="00D55E5B"/>
    <w:rsid w:val="00D565BE"/>
    <w:rsid w:val="00D60326"/>
    <w:rsid w:val="00D63202"/>
    <w:rsid w:val="00D659A0"/>
    <w:rsid w:val="00D67F07"/>
    <w:rsid w:val="00D73BD0"/>
    <w:rsid w:val="00D76074"/>
    <w:rsid w:val="00D775EB"/>
    <w:rsid w:val="00D80A10"/>
    <w:rsid w:val="00D87B79"/>
    <w:rsid w:val="00D91EEB"/>
    <w:rsid w:val="00DA3431"/>
    <w:rsid w:val="00DB2129"/>
    <w:rsid w:val="00DB5983"/>
    <w:rsid w:val="00DB6266"/>
    <w:rsid w:val="00DC0095"/>
    <w:rsid w:val="00DC0233"/>
    <w:rsid w:val="00DC1D3E"/>
    <w:rsid w:val="00DD7631"/>
    <w:rsid w:val="00DE1CD3"/>
    <w:rsid w:val="00DF035D"/>
    <w:rsid w:val="00DF6F0C"/>
    <w:rsid w:val="00E01DAD"/>
    <w:rsid w:val="00E03930"/>
    <w:rsid w:val="00E03E43"/>
    <w:rsid w:val="00E065B0"/>
    <w:rsid w:val="00E12610"/>
    <w:rsid w:val="00E12FB9"/>
    <w:rsid w:val="00E156E9"/>
    <w:rsid w:val="00E15BE4"/>
    <w:rsid w:val="00E30F9E"/>
    <w:rsid w:val="00E35947"/>
    <w:rsid w:val="00E45E60"/>
    <w:rsid w:val="00E46BA2"/>
    <w:rsid w:val="00E51871"/>
    <w:rsid w:val="00E52EA0"/>
    <w:rsid w:val="00E564DC"/>
    <w:rsid w:val="00E5712F"/>
    <w:rsid w:val="00E5761E"/>
    <w:rsid w:val="00E6001A"/>
    <w:rsid w:val="00E614BB"/>
    <w:rsid w:val="00E64031"/>
    <w:rsid w:val="00E642E5"/>
    <w:rsid w:val="00E745FD"/>
    <w:rsid w:val="00E8026A"/>
    <w:rsid w:val="00E81D8F"/>
    <w:rsid w:val="00E82241"/>
    <w:rsid w:val="00E84730"/>
    <w:rsid w:val="00E876DC"/>
    <w:rsid w:val="00E87F90"/>
    <w:rsid w:val="00E90E9E"/>
    <w:rsid w:val="00EA7868"/>
    <w:rsid w:val="00EB0CB4"/>
    <w:rsid w:val="00EB109E"/>
    <w:rsid w:val="00EB4082"/>
    <w:rsid w:val="00EC1DFC"/>
    <w:rsid w:val="00EC1FE7"/>
    <w:rsid w:val="00EC2344"/>
    <w:rsid w:val="00EC23BE"/>
    <w:rsid w:val="00EC28D9"/>
    <w:rsid w:val="00ED1F36"/>
    <w:rsid w:val="00EE1543"/>
    <w:rsid w:val="00EE531A"/>
    <w:rsid w:val="00EE7A5A"/>
    <w:rsid w:val="00EE7C51"/>
    <w:rsid w:val="00EF3B64"/>
    <w:rsid w:val="00EF5D2F"/>
    <w:rsid w:val="00EF6DF9"/>
    <w:rsid w:val="00F00A16"/>
    <w:rsid w:val="00F052A7"/>
    <w:rsid w:val="00F12FDE"/>
    <w:rsid w:val="00F1459D"/>
    <w:rsid w:val="00F264E2"/>
    <w:rsid w:val="00F31732"/>
    <w:rsid w:val="00F42253"/>
    <w:rsid w:val="00F4453F"/>
    <w:rsid w:val="00F44DCD"/>
    <w:rsid w:val="00F51C7B"/>
    <w:rsid w:val="00F52024"/>
    <w:rsid w:val="00F54272"/>
    <w:rsid w:val="00F556D8"/>
    <w:rsid w:val="00F562C2"/>
    <w:rsid w:val="00F578E7"/>
    <w:rsid w:val="00F65E20"/>
    <w:rsid w:val="00F6698A"/>
    <w:rsid w:val="00F70F89"/>
    <w:rsid w:val="00F740F9"/>
    <w:rsid w:val="00F760C1"/>
    <w:rsid w:val="00F76AE8"/>
    <w:rsid w:val="00F7732C"/>
    <w:rsid w:val="00F82F64"/>
    <w:rsid w:val="00F85CD7"/>
    <w:rsid w:val="00F87EED"/>
    <w:rsid w:val="00F965B8"/>
    <w:rsid w:val="00F97252"/>
    <w:rsid w:val="00FA3B7B"/>
    <w:rsid w:val="00FA53A3"/>
    <w:rsid w:val="00FA65DB"/>
    <w:rsid w:val="00FB3C39"/>
    <w:rsid w:val="00FB5F70"/>
    <w:rsid w:val="00FC1697"/>
    <w:rsid w:val="00FC1A07"/>
    <w:rsid w:val="00FC6D3F"/>
    <w:rsid w:val="00FC71A8"/>
    <w:rsid w:val="00FC7755"/>
    <w:rsid w:val="00FD1D93"/>
    <w:rsid w:val="00FD56F8"/>
    <w:rsid w:val="00FD5B38"/>
    <w:rsid w:val="00FE08E8"/>
    <w:rsid w:val="00FE3C8F"/>
    <w:rsid w:val="00FE6DD2"/>
    <w:rsid w:val="00FF048F"/>
    <w:rsid w:val="00FF0CAD"/>
    <w:rsid w:val="00FF12FA"/>
    <w:rsid w:val="00FF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5D3B4-D58D-46E9-8439-15C738B0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1"/>
      <w:szCs w:val="24"/>
      <w:lang w:eastAsia="en-US"/>
    </w:rPr>
  </w:style>
  <w:style w:type="paragraph" w:styleId="Heading3">
    <w:name w:val="heading 3"/>
    <w:aliases w:val="UCU 14pt Heading 3"/>
    <w:basedOn w:val="Normal"/>
    <w:next w:val="Normal"/>
    <w:link w:val="Heading3Char"/>
    <w:uiPriority w:val="9"/>
    <w:unhideWhenUsed/>
    <w:rsid w:val="008E06DF"/>
    <w:pPr>
      <w:keepNext/>
      <w:overflowPunct w:val="0"/>
      <w:autoSpaceDE w:val="0"/>
      <w:autoSpaceDN w:val="0"/>
      <w:adjustRightInd w:val="0"/>
      <w:spacing w:before="120" w:line="288" w:lineRule="auto"/>
      <w:jc w:val="both"/>
      <w:textAlignment w:val="baseline"/>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2EA"/>
    <w:pPr>
      <w:tabs>
        <w:tab w:val="center" w:pos="4320"/>
        <w:tab w:val="right" w:pos="8640"/>
      </w:tabs>
    </w:pPr>
  </w:style>
  <w:style w:type="paragraph" w:styleId="Footer">
    <w:name w:val="footer"/>
    <w:basedOn w:val="Normal"/>
    <w:rsid w:val="002852EA"/>
    <w:pPr>
      <w:tabs>
        <w:tab w:val="center" w:pos="4320"/>
        <w:tab w:val="right" w:pos="8640"/>
      </w:tabs>
    </w:pPr>
  </w:style>
  <w:style w:type="paragraph" w:styleId="BodyText">
    <w:name w:val="Body Text"/>
    <w:basedOn w:val="Normal"/>
    <w:link w:val="BodyTextChar"/>
    <w:rsid w:val="00760D23"/>
    <w:pPr>
      <w:overflowPunct w:val="0"/>
      <w:autoSpaceDE w:val="0"/>
      <w:autoSpaceDN w:val="0"/>
      <w:adjustRightInd w:val="0"/>
      <w:spacing w:after="100" w:afterAutospacing="1" w:line="300" w:lineRule="auto"/>
      <w:textAlignment w:val="baseline"/>
    </w:pPr>
    <w:rPr>
      <w:szCs w:val="21"/>
      <w:lang w:val="x-none"/>
    </w:rPr>
  </w:style>
  <w:style w:type="paragraph" w:customStyle="1" w:styleId="WW-PlainText">
    <w:name w:val="WW-Plain Text"/>
    <w:basedOn w:val="Normal"/>
    <w:rsid w:val="00E6001A"/>
    <w:pPr>
      <w:widowControl w:val="0"/>
      <w:suppressAutoHyphens/>
    </w:pPr>
    <w:rPr>
      <w:rFonts w:ascii="Courier New" w:hAnsi="Courier New"/>
      <w:sz w:val="20"/>
      <w:szCs w:val="20"/>
      <w:lang w:eastAsia="ar-SA"/>
    </w:rPr>
  </w:style>
  <w:style w:type="table" w:styleId="TableGrid">
    <w:name w:val="Table Grid"/>
    <w:basedOn w:val="TableNormal"/>
    <w:rsid w:val="006A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9">
    <w:name w:val="p9"/>
    <w:rsid w:val="00D26BD3"/>
    <w:rPr>
      <w:rFonts w:ascii="CG Times" w:hAnsi="CG Times"/>
      <w:sz w:val="24"/>
    </w:rPr>
  </w:style>
  <w:style w:type="character" w:customStyle="1" w:styleId="t13">
    <w:name w:val="t13"/>
    <w:rsid w:val="00D26BD3"/>
    <w:rPr>
      <w:rFonts w:ascii="CG Times" w:hAnsi="CG Times"/>
      <w:sz w:val="24"/>
    </w:rPr>
  </w:style>
  <w:style w:type="character" w:styleId="PageNumber">
    <w:name w:val="page number"/>
    <w:basedOn w:val="DefaultParagraphFont"/>
    <w:rsid w:val="00D26BD3"/>
  </w:style>
  <w:style w:type="paragraph" w:styleId="NormalWeb">
    <w:name w:val="Normal (Web)"/>
    <w:basedOn w:val="Normal"/>
    <w:uiPriority w:val="99"/>
    <w:rsid w:val="00F4453F"/>
    <w:pPr>
      <w:spacing w:before="100" w:beforeAutospacing="1" w:after="100" w:afterAutospacing="1"/>
    </w:pPr>
    <w:rPr>
      <w:rFonts w:ascii="Times New Roman" w:hAnsi="Times New Roman"/>
      <w:sz w:val="24"/>
      <w:lang w:eastAsia="en-GB"/>
    </w:rPr>
  </w:style>
  <w:style w:type="paragraph" w:styleId="BalloonText">
    <w:name w:val="Balloon Text"/>
    <w:basedOn w:val="Normal"/>
    <w:semiHidden/>
    <w:rsid w:val="008C5D53"/>
    <w:rPr>
      <w:rFonts w:ascii="Tahoma" w:hAnsi="Tahoma" w:cs="Tahoma"/>
      <w:sz w:val="16"/>
      <w:szCs w:val="16"/>
    </w:rPr>
  </w:style>
  <w:style w:type="paragraph" w:styleId="PlainText">
    <w:name w:val="Plain Text"/>
    <w:basedOn w:val="Normal"/>
    <w:link w:val="PlainTextChar"/>
    <w:uiPriority w:val="99"/>
    <w:unhideWhenUsed/>
    <w:rsid w:val="00E01DAD"/>
    <w:rPr>
      <w:rFonts w:ascii="Consolas" w:eastAsia="Calibri" w:hAnsi="Consolas"/>
      <w:szCs w:val="21"/>
      <w:lang w:val="x-none"/>
    </w:rPr>
  </w:style>
  <w:style w:type="character" w:customStyle="1" w:styleId="PlainTextChar">
    <w:name w:val="Plain Text Char"/>
    <w:link w:val="PlainText"/>
    <w:uiPriority w:val="99"/>
    <w:rsid w:val="00E01DAD"/>
    <w:rPr>
      <w:rFonts w:ascii="Consolas" w:eastAsia="Calibri" w:hAnsi="Consolas" w:cs="Times New Roman"/>
      <w:sz w:val="21"/>
      <w:szCs w:val="21"/>
      <w:lang w:eastAsia="en-US"/>
    </w:rPr>
  </w:style>
  <w:style w:type="paragraph" w:styleId="ListParagraph">
    <w:name w:val="List Paragraph"/>
    <w:basedOn w:val="Normal"/>
    <w:uiPriority w:val="34"/>
    <w:qFormat/>
    <w:rsid w:val="00E01DAD"/>
    <w:pPr>
      <w:ind w:left="720"/>
    </w:pPr>
  </w:style>
  <w:style w:type="character" w:customStyle="1" w:styleId="c4">
    <w:name w:val="c4"/>
    <w:rsid w:val="00190566"/>
    <w:rPr>
      <w:rFonts w:ascii="CG Times" w:hAnsi="CG Times"/>
      <w:sz w:val="24"/>
    </w:rPr>
  </w:style>
  <w:style w:type="character" w:styleId="Hyperlink">
    <w:name w:val="Hyperlink"/>
    <w:uiPriority w:val="99"/>
    <w:rsid w:val="00190566"/>
    <w:rPr>
      <w:color w:val="0000FF"/>
      <w:u w:val="single"/>
    </w:rPr>
  </w:style>
  <w:style w:type="character" w:customStyle="1" w:styleId="BodyTextChar">
    <w:name w:val="Body Text Char"/>
    <w:link w:val="BodyText"/>
    <w:rsid w:val="00583106"/>
    <w:rPr>
      <w:rFonts w:ascii="Verdana" w:hAnsi="Verdana"/>
      <w:sz w:val="21"/>
      <w:szCs w:val="21"/>
      <w:lang w:eastAsia="en-US"/>
    </w:rPr>
  </w:style>
  <w:style w:type="paragraph" w:styleId="ListBullet">
    <w:name w:val="List Bullet"/>
    <w:basedOn w:val="BodyText"/>
    <w:rsid w:val="00EB109E"/>
    <w:pPr>
      <w:numPr>
        <w:numId w:val="1"/>
      </w:numPr>
      <w:tabs>
        <w:tab w:val="clear" w:pos="510"/>
        <w:tab w:val="left" w:pos="340"/>
      </w:tabs>
      <w:overflowPunct/>
      <w:autoSpaceDE/>
      <w:autoSpaceDN/>
      <w:adjustRightInd/>
      <w:spacing w:line="312" w:lineRule="auto"/>
      <w:ind w:left="340" w:hanging="340"/>
      <w:textAlignment w:val="auto"/>
    </w:pPr>
    <w:rPr>
      <w:szCs w:val="24"/>
    </w:rPr>
  </w:style>
  <w:style w:type="character" w:styleId="Strong">
    <w:name w:val="Strong"/>
    <w:uiPriority w:val="22"/>
    <w:qFormat/>
    <w:rsid w:val="00C86D83"/>
    <w:rPr>
      <w:b/>
      <w:bCs/>
    </w:rPr>
  </w:style>
  <w:style w:type="paragraph" w:customStyle="1" w:styleId="Body">
    <w:name w:val="Body"/>
    <w:rsid w:val="006238EB"/>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zh-CN"/>
    </w:rPr>
  </w:style>
  <w:style w:type="character" w:customStyle="1" w:styleId="Heading3Char">
    <w:name w:val="Heading 3 Char"/>
    <w:aliases w:val="UCU 14pt Heading 3 Char"/>
    <w:basedOn w:val="DefaultParagraphFont"/>
    <w:link w:val="Heading3"/>
    <w:uiPriority w:val="9"/>
    <w:rsid w:val="008E06DF"/>
    <w:rPr>
      <w:rFonts w:ascii="Verdana" w:hAnsi="Verdana"/>
      <w:b/>
      <w:bCs/>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13764">
      <w:bodyDiv w:val="1"/>
      <w:marLeft w:val="0"/>
      <w:marRight w:val="0"/>
      <w:marTop w:val="0"/>
      <w:marBottom w:val="0"/>
      <w:divBdr>
        <w:top w:val="none" w:sz="0" w:space="0" w:color="auto"/>
        <w:left w:val="none" w:sz="0" w:space="0" w:color="auto"/>
        <w:bottom w:val="none" w:sz="0" w:space="0" w:color="auto"/>
        <w:right w:val="none" w:sz="0" w:space="0" w:color="auto"/>
      </w:divBdr>
    </w:div>
    <w:div w:id="1082795749">
      <w:bodyDiv w:val="1"/>
      <w:marLeft w:val="0"/>
      <w:marRight w:val="0"/>
      <w:marTop w:val="0"/>
      <w:marBottom w:val="0"/>
      <w:divBdr>
        <w:top w:val="none" w:sz="0" w:space="0" w:color="auto"/>
        <w:left w:val="none" w:sz="0" w:space="0" w:color="auto"/>
        <w:bottom w:val="none" w:sz="0" w:space="0" w:color="auto"/>
        <w:right w:val="none" w:sz="0" w:space="0" w:color="auto"/>
      </w:divBdr>
    </w:div>
    <w:div w:id="1452555075">
      <w:bodyDiv w:val="1"/>
      <w:marLeft w:val="0"/>
      <w:marRight w:val="0"/>
      <w:marTop w:val="0"/>
      <w:marBottom w:val="0"/>
      <w:divBdr>
        <w:top w:val="none" w:sz="0" w:space="0" w:color="auto"/>
        <w:left w:val="none" w:sz="0" w:space="0" w:color="auto"/>
        <w:bottom w:val="none" w:sz="0" w:space="0" w:color="auto"/>
        <w:right w:val="none" w:sz="0" w:space="0" w:color="auto"/>
      </w:divBdr>
    </w:div>
    <w:div w:id="1469396267">
      <w:bodyDiv w:val="1"/>
      <w:marLeft w:val="0"/>
      <w:marRight w:val="0"/>
      <w:marTop w:val="0"/>
      <w:marBottom w:val="0"/>
      <w:divBdr>
        <w:top w:val="none" w:sz="0" w:space="0" w:color="auto"/>
        <w:left w:val="none" w:sz="0" w:space="0" w:color="auto"/>
        <w:bottom w:val="none" w:sz="0" w:space="0" w:color="auto"/>
        <w:right w:val="none" w:sz="0" w:space="0" w:color="auto"/>
      </w:divBdr>
    </w:div>
    <w:div w:id="14918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CD63-ABCD-4347-BF00-762CBEA6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70400492</Template>
  <TotalTime>0</TotalTime>
  <Pages>4</Pages>
  <Words>536</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NATFHE</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Janet Pantland</dc:creator>
  <cp:keywords/>
  <cp:lastModifiedBy>Jenny Lennox</cp:lastModifiedBy>
  <cp:revision>2</cp:revision>
  <cp:lastPrinted>2016-02-23T11:47:00Z</cp:lastPrinted>
  <dcterms:created xsi:type="dcterms:W3CDTF">2019-03-12T14:41:00Z</dcterms:created>
  <dcterms:modified xsi:type="dcterms:W3CDTF">2019-03-12T14:41:00Z</dcterms:modified>
</cp:coreProperties>
</file>