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01F49" w14:textId="4910EC85" w:rsidR="00001C92" w:rsidRPr="00D15890" w:rsidRDefault="00D15890">
      <w:pPr>
        <w:rPr>
          <w:b/>
          <w:bCs/>
        </w:rPr>
      </w:pPr>
      <w:r w:rsidRPr="00D15890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br/>
      </w:r>
    </w:p>
    <w:p w14:paraId="5B7B485D" w14:textId="514E29F5" w:rsidR="00D15890" w:rsidRDefault="00381A07" w:rsidP="00D1589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Women </w:t>
      </w:r>
      <w:r w:rsidR="00D15890" w:rsidRPr="1A51598F">
        <w:rPr>
          <w:rFonts w:ascii="Verdana" w:hAnsi="Verdana"/>
          <w:b/>
          <w:bCs/>
        </w:rPr>
        <w:t xml:space="preserve">Members’ Annual </w:t>
      </w:r>
      <w:r w:rsidR="00004534" w:rsidRPr="1A51598F">
        <w:rPr>
          <w:rFonts w:ascii="Verdana" w:hAnsi="Verdana"/>
          <w:b/>
          <w:bCs/>
        </w:rPr>
        <w:t xml:space="preserve">Conference </w:t>
      </w:r>
      <w:r w:rsidR="00481867">
        <w:rPr>
          <w:rFonts w:ascii="Verdana" w:hAnsi="Verdana"/>
          <w:b/>
          <w:bCs/>
        </w:rPr>
        <w:t>–</w:t>
      </w:r>
      <w:r w:rsidR="00004534" w:rsidRPr="1A51598F">
        <w:rPr>
          <w:rFonts w:ascii="Verdana" w:hAnsi="Verdana"/>
          <w:b/>
          <w:bCs/>
        </w:rPr>
        <w:t xml:space="preserve"> </w:t>
      </w:r>
      <w:r w:rsidR="00481867">
        <w:rPr>
          <w:rFonts w:ascii="Verdana" w:hAnsi="Verdana"/>
          <w:b/>
          <w:bCs/>
        </w:rPr>
        <w:t>Friday 29</w:t>
      </w:r>
      <w:r w:rsidR="00372860">
        <w:rPr>
          <w:rFonts w:ascii="Verdana" w:hAnsi="Verdana"/>
          <w:b/>
          <w:bCs/>
        </w:rPr>
        <w:t xml:space="preserve"> November 202</w:t>
      </w:r>
      <w:r w:rsidR="002B5CAC">
        <w:rPr>
          <w:rFonts w:ascii="Verdana" w:hAnsi="Verdana"/>
          <w:b/>
          <w:bCs/>
        </w:rPr>
        <w:t>4</w:t>
      </w:r>
    </w:p>
    <w:p w14:paraId="00E9B47A" w14:textId="20BD5FA6" w:rsidR="00D15890" w:rsidRDefault="00D15890" w:rsidP="00D15890">
      <w:pPr>
        <w:jc w:val="center"/>
        <w:rPr>
          <w:rFonts w:ascii="Verdana" w:hAnsi="Verdana"/>
          <w:b/>
          <w:bCs/>
        </w:rPr>
      </w:pPr>
    </w:p>
    <w:p w14:paraId="1C0B270B" w14:textId="4E345BEA" w:rsidR="00D15890" w:rsidRDefault="00D15890" w:rsidP="00D1589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Guest Speaker:</w:t>
      </w:r>
    </w:p>
    <w:p w14:paraId="17103B7A" w14:textId="12CCD73E" w:rsidR="00080375" w:rsidRPr="00381A07" w:rsidRDefault="00080375" w:rsidP="00D15890">
      <w:pPr>
        <w:rPr>
          <w:rFonts w:ascii="Verdana" w:hAnsi="Verdana"/>
          <w:b/>
          <w:bCs/>
        </w:rPr>
      </w:pPr>
    </w:p>
    <w:p w14:paraId="110D3624" w14:textId="77777777" w:rsidR="00481B4A" w:rsidRDefault="002B5CAC" w:rsidP="00481B4A">
      <w:pPr>
        <w:pStyle w:val="NormalWeb"/>
        <w:spacing w:before="0" w:beforeAutospacing="0" w:after="0" w:afterAutospacing="0" w:line="300" w:lineRule="auto"/>
        <w:rPr>
          <w:rFonts w:ascii="Verdana" w:hAnsi="Verdana"/>
          <w:b/>
          <w:bCs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sz w:val="22"/>
          <w:szCs w:val="22"/>
          <w:shd w:val="clear" w:color="auto" w:fill="FFFFFF"/>
        </w:rPr>
        <w:t>Flora Renz,</w:t>
      </w:r>
      <w:r w:rsidR="00481B4A">
        <w:rPr>
          <w:rFonts w:ascii="Verdana" w:hAnsi="Verdana"/>
          <w:b/>
          <w:bCs/>
          <w:sz w:val="22"/>
          <w:szCs w:val="22"/>
          <w:shd w:val="clear" w:color="auto" w:fill="FFFFFF"/>
        </w:rPr>
        <w:t xml:space="preserve"> C</w:t>
      </w:r>
      <w:r w:rsidR="00481B4A" w:rsidRPr="00481B4A">
        <w:rPr>
          <w:rFonts w:ascii="Verdana" w:hAnsi="Verdana"/>
          <w:b/>
          <w:bCs/>
          <w:sz w:val="22"/>
          <w:szCs w:val="22"/>
          <w:shd w:val="clear" w:color="auto" w:fill="FFFFFF"/>
        </w:rPr>
        <w:t>entre for Sexuality, Race and Gender Justice</w:t>
      </w:r>
    </w:p>
    <w:p w14:paraId="6E53C790" w14:textId="00A33AA3" w:rsidR="00372860" w:rsidRDefault="002B5CAC" w:rsidP="00481B4A">
      <w:pPr>
        <w:pStyle w:val="NormalWeb"/>
        <w:spacing w:before="0" w:beforeAutospacing="0" w:after="0" w:afterAutospacing="0" w:line="300" w:lineRule="auto"/>
        <w:rPr>
          <w:rFonts w:ascii="Verdana" w:hAnsi="Verdana"/>
          <w:b/>
          <w:bCs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sz w:val="22"/>
          <w:szCs w:val="22"/>
          <w:shd w:val="clear" w:color="auto" w:fill="FFFFFF"/>
        </w:rPr>
        <w:t xml:space="preserve"> University of Kent</w:t>
      </w:r>
    </w:p>
    <w:p w14:paraId="2A7BA19B" w14:textId="66E9945A" w:rsidR="00481B4A" w:rsidRPr="00FE75C7" w:rsidRDefault="00432EE0" w:rsidP="00481B4A">
      <w:pPr>
        <w:pStyle w:val="NormalWeb"/>
        <w:spacing w:before="0" w:beforeAutospacing="0" w:after="0" w:afterAutospacing="0" w:line="300" w:lineRule="auto"/>
        <w:rPr>
          <w:rFonts w:ascii="Verdana" w:hAnsi="Verdana"/>
          <w:b/>
          <w:bCs/>
          <w:noProof/>
          <w:sz w:val="22"/>
          <w:szCs w:val="22"/>
        </w:rPr>
      </w:pPr>
      <w:r w:rsidRPr="005E6D76"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 wp14:anchorId="1B0C2B7F" wp14:editId="1B17F507">
            <wp:simplePos x="0" y="0"/>
            <wp:positionH relativeFrom="column">
              <wp:posOffset>48899</wp:posOffset>
            </wp:positionH>
            <wp:positionV relativeFrom="paragraph">
              <wp:posOffset>182579</wp:posOffset>
            </wp:positionV>
            <wp:extent cx="24765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34" y="21475"/>
                <wp:lineTo x="21434" y="0"/>
                <wp:lineTo x="0" y="0"/>
              </wp:wrapPolygon>
            </wp:wrapTight>
            <wp:docPr id="164741196" name="Picture 1" descr="A person with glasses and a hairc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D6F6B" w14:textId="6413CE98" w:rsidR="00D712ED" w:rsidRDefault="227499C2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 w:rsidRPr="005E6D76">
        <w:rPr>
          <w:rFonts w:ascii="Verdana" w:eastAsia="Calibri" w:hAnsi="Verdana" w:cs="Calibri"/>
          <w:color w:val="000000" w:themeColor="text1"/>
        </w:rPr>
        <w:t xml:space="preserve">Flora Renz is a Senior Lecturer in Law at Kent Law School and an early career researcher working </w:t>
      </w:r>
      <w:proofErr w:type="gramStart"/>
      <w:r w:rsidRPr="005E6D76">
        <w:rPr>
          <w:rFonts w:ascii="Verdana" w:eastAsia="Calibri" w:hAnsi="Verdana" w:cs="Calibri"/>
          <w:color w:val="000000" w:themeColor="text1"/>
        </w:rPr>
        <w:t>in the area of</w:t>
      </w:r>
      <w:proofErr w:type="gramEnd"/>
      <w:r w:rsidRPr="005E6D76">
        <w:rPr>
          <w:rFonts w:ascii="Verdana" w:eastAsia="Calibri" w:hAnsi="Verdana" w:cs="Calibri"/>
          <w:color w:val="000000" w:themeColor="text1"/>
        </w:rPr>
        <w:t xml:space="preserve"> gender, disability, feminism and the legal regulation of identities. Flora is currently a Co-Investigator on the ESRC funded project the Future of Legal Gender and is working on how decertification would impact single-sex spaces.</w:t>
      </w:r>
    </w:p>
    <w:p w14:paraId="3D502E85" w14:textId="77777777" w:rsidR="00481B4A" w:rsidRPr="00481B4A" w:rsidRDefault="00481B4A" w:rsidP="00481B4A">
      <w:pPr>
        <w:spacing w:after="0" w:line="300" w:lineRule="auto"/>
        <w:contextualSpacing/>
        <w:rPr>
          <w:rFonts w:ascii="Verdana" w:eastAsia="Calibri" w:hAnsi="Verdana" w:cs="Calibri"/>
          <w:b/>
          <w:bCs/>
          <w:color w:val="000000" w:themeColor="text1"/>
        </w:rPr>
      </w:pPr>
    </w:p>
    <w:p w14:paraId="7B7317C0" w14:textId="29C21DD4" w:rsidR="00481B4A" w:rsidRDefault="00481B4A" w:rsidP="00481B4A">
      <w:pPr>
        <w:spacing w:after="0" w:line="300" w:lineRule="auto"/>
        <w:contextualSpacing/>
        <w:rPr>
          <w:rFonts w:ascii="Verdana" w:eastAsia="Calibri" w:hAnsi="Verdana" w:cs="Calibri"/>
          <w:b/>
          <w:bCs/>
          <w:color w:val="000000" w:themeColor="text1"/>
        </w:rPr>
      </w:pPr>
      <w:r w:rsidRPr="00481B4A">
        <w:rPr>
          <w:rFonts w:ascii="Verdana" w:eastAsia="Calibri" w:hAnsi="Verdana" w:cs="Calibri"/>
          <w:b/>
          <w:bCs/>
          <w:color w:val="000000" w:themeColor="text1"/>
        </w:rPr>
        <w:t>Dr Jenny Douglas, Black Women’s health and Wellbeing Research Network</w:t>
      </w:r>
    </w:p>
    <w:p w14:paraId="069C9FD4" w14:textId="7D59FB7C" w:rsidR="00481B4A" w:rsidRDefault="00432EE0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072E258E" wp14:editId="7B2D8C86">
            <wp:simplePos x="0" y="0"/>
            <wp:positionH relativeFrom="column">
              <wp:posOffset>35545</wp:posOffset>
            </wp:positionH>
            <wp:positionV relativeFrom="paragraph">
              <wp:posOffset>189865</wp:posOffset>
            </wp:positionV>
            <wp:extent cx="1577340" cy="2103120"/>
            <wp:effectExtent l="0" t="0" r="3810" b="0"/>
            <wp:wrapTight wrapText="bothSides">
              <wp:wrapPolygon edited="0">
                <wp:start x="0" y="0"/>
                <wp:lineTo x="0" y="21326"/>
                <wp:lineTo x="21391" y="21326"/>
                <wp:lineTo x="21391" y="0"/>
                <wp:lineTo x="0" y="0"/>
              </wp:wrapPolygon>
            </wp:wrapTight>
            <wp:docPr id="2145096548" name="Picture 2145096548" descr="A person in a purpl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96548" name="Picture 2145096548" descr="A person in a purple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FAAA3" w14:textId="77777777" w:rsidR="00481867" w:rsidRDefault="00481B4A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 w:rsidRPr="00481B4A">
        <w:rPr>
          <w:rFonts w:ascii="Verdana" w:eastAsia="Calibri" w:hAnsi="Verdana" w:cs="Calibri"/>
          <w:color w:val="000000" w:themeColor="text1"/>
        </w:rPr>
        <w:t xml:space="preserve">Dr Jenny Douglas is passionate about the health and wellbeing of Black women as evidenced through her research and public engagement. Dr Jenny Douglas is a Senior Lecturer in Health Promotion in the Faculty of Wellbeing, Education and Language Studies at the Open University. Jenny is chair of K310: Public Health – Health Promotion and Health Security. The focus of her research and activism, is intersectionality – exploring how ‘race’, class and gender affect </w:t>
      </w:r>
      <w:proofErr w:type="gramStart"/>
      <w:r w:rsidRPr="00481B4A">
        <w:rPr>
          <w:rFonts w:ascii="Verdana" w:eastAsia="Calibri" w:hAnsi="Verdana" w:cs="Calibri"/>
          <w:color w:val="000000" w:themeColor="text1"/>
        </w:rPr>
        <w:t>particular aspects</w:t>
      </w:r>
      <w:proofErr w:type="gramEnd"/>
      <w:r w:rsidRPr="00481B4A">
        <w:rPr>
          <w:rFonts w:ascii="Verdana" w:eastAsia="Calibri" w:hAnsi="Verdana" w:cs="Calibri"/>
          <w:color w:val="000000" w:themeColor="text1"/>
        </w:rPr>
        <w:t xml:space="preserve"> of African - Caribbean women’s health. She established and </w:t>
      </w:r>
      <w:proofErr w:type="gramStart"/>
      <w:r w:rsidRPr="00481B4A">
        <w:rPr>
          <w:rFonts w:ascii="Verdana" w:eastAsia="Calibri" w:hAnsi="Verdana" w:cs="Calibri"/>
          <w:color w:val="000000" w:themeColor="text1"/>
        </w:rPr>
        <w:t>chairs</w:t>
      </w:r>
      <w:proofErr w:type="gramEnd"/>
      <w:r w:rsidRPr="00481B4A">
        <w:rPr>
          <w:rFonts w:ascii="Verdana" w:eastAsia="Calibri" w:hAnsi="Verdana" w:cs="Calibri"/>
          <w:color w:val="000000" w:themeColor="text1"/>
        </w:rPr>
        <w:t xml:space="preserve"> the Black Women’s Health and Wellbeing Research Network (www.open.ac.uk/black-womens-health-and-wellbeing). She is a medical sociologist with a PhD in Women’s Studies from the University of York. She was a Visiting Scholar at George Washington University, Washington D.C., USA, </w:t>
      </w:r>
    </w:p>
    <w:p w14:paraId="43B8109B" w14:textId="77777777" w:rsidR="00481867" w:rsidRDefault="00481867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</w:p>
    <w:p w14:paraId="7C25AF20" w14:textId="77777777" w:rsidR="00481867" w:rsidRDefault="00481867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</w:p>
    <w:p w14:paraId="700AAE25" w14:textId="77777777" w:rsidR="00481867" w:rsidRDefault="00481867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</w:p>
    <w:p w14:paraId="5521B44F" w14:textId="4CBC54B6" w:rsidR="00481B4A" w:rsidRDefault="00481B4A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 w:rsidRPr="00481B4A">
        <w:rPr>
          <w:rFonts w:ascii="Verdana" w:eastAsia="Calibri" w:hAnsi="Verdana" w:cs="Calibri"/>
          <w:color w:val="000000" w:themeColor="text1"/>
        </w:rPr>
        <w:t xml:space="preserve">during the tenure of a National Centre for Research Methods Fellowship on intersectionality informed research methods. She is a Plumer Visiting Research Fellow at St. Anne’s College, University of Oxford. Jenny is a member of Welcome Social Sciences Discover Advisory Group. She is an honorary member of the Faculty of Public </w:t>
      </w:r>
    </w:p>
    <w:p w14:paraId="22CA6159" w14:textId="77777777" w:rsidR="00481B4A" w:rsidRDefault="00481B4A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</w:p>
    <w:p w14:paraId="096CC899" w14:textId="090F15F7" w:rsidR="00481B4A" w:rsidRPr="00481B4A" w:rsidRDefault="00481B4A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 w:rsidRPr="00481B4A">
        <w:rPr>
          <w:rFonts w:ascii="Verdana" w:eastAsia="Calibri" w:hAnsi="Verdana" w:cs="Calibri"/>
          <w:color w:val="000000" w:themeColor="text1"/>
        </w:rPr>
        <w:t xml:space="preserve">Health, a director of the UK Public Health Register and a Trustee of the Foundation for the Sociology of Health and Illness. Jenny is the </w:t>
      </w:r>
    </w:p>
    <w:p w14:paraId="2D510922" w14:textId="77777777" w:rsidR="00481B4A" w:rsidRPr="00481B4A" w:rsidRDefault="00481B4A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</w:p>
    <w:p w14:paraId="24FA834C" w14:textId="3AD1B1CB" w:rsidR="00432EE0" w:rsidRDefault="00481B4A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 w:rsidRPr="00481B4A">
        <w:rPr>
          <w:rFonts w:ascii="Verdana" w:eastAsia="Calibri" w:hAnsi="Verdana" w:cs="Calibri"/>
          <w:color w:val="000000" w:themeColor="text1"/>
        </w:rPr>
        <w:t>Open University Co-Sponsor of the WHEN 100 Black Women Professors Now programme</w:t>
      </w:r>
      <w:r w:rsidR="00432EE0">
        <w:rPr>
          <w:rFonts w:ascii="Verdana" w:eastAsia="Calibri" w:hAnsi="Verdana" w:cs="Calibri"/>
          <w:color w:val="000000" w:themeColor="text1"/>
        </w:rPr>
        <w:t>.</w:t>
      </w:r>
    </w:p>
    <w:p w14:paraId="530CC55F" w14:textId="77777777" w:rsidR="00481867" w:rsidRDefault="00481867" w:rsidP="00481B4A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</w:p>
    <w:p w14:paraId="16623CBC" w14:textId="0C4A562A" w:rsidR="00481867" w:rsidRDefault="00481867" w:rsidP="00481B4A">
      <w:pPr>
        <w:spacing w:after="0" w:line="300" w:lineRule="auto"/>
        <w:contextualSpacing/>
        <w:rPr>
          <w:rFonts w:ascii="Verdana" w:eastAsia="Calibri" w:hAnsi="Verdana" w:cs="Calibri"/>
          <w:b/>
          <w:bCs/>
          <w:color w:val="000000" w:themeColor="text1"/>
        </w:rPr>
      </w:pPr>
      <w:r w:rsidRPr="00481867">
        <w:rPr>
          <w:rFonts w:ascii="Verdana" w:eastAsia="Calibri" w:hAnsi="Verdana" w:cs="Calibri"/>
          <w:b/>
          <w:bCs/>
          <w:color w:val="000000" w:themeColor="text1"/>
        </w:rPr>
        <w:t xml:space="preserve">Dr Amelia Baldwin, </w:t>
      </w:r>
      <w:proofErr w:type="gramStart"/>
      <w:r w:rsidRPr="00481867">
        <w:rPr>
          <w:rFonts w:ascii="Verdana" w:eastAsia="Calibri" w:hAnsi="Verdana" w:cs="Calibri"/>
          <w:b/>
          <w:bCs/>
          <w:color w:val="000000" w:themeColor="text1"/>
        </w:rPr>
        <w:t>UWE  Bristol</w:t>
      </w:r>
      <w:proofErr w:type="gramEnd"/>
    </w:p>
    <w:p w14:paraId="558CBE8B" w14:textId="77777777" w:rsidR="00481867" w:rsidRDefault="00481867" w:rsidP="00481B4A">
      <w:pPr>
        <w:spacing w:after="0" w:line="300" w:lineRule="auto"/>
        <w:contextualSpacing/>
        <w:rPr>
          <w:rFonts w:ascii="Verdana" w:eastAsia="Calibri" w:hAnsi="Verdana" w:cs="Calibri"/>
          <w:b/>
          <w:bCs/>
          <w:color w:val="000000" w:themeColor="text1"/>
        </w:rPr>
      </w:pPr>
    </w:p>
    <w:p w14:paraId="5A840406" w14:textId="17DEDDDE" w:rsidR="00481867" w:rsidRPr="00481867" w:rsidRDefault="00481867" w:rsidP="00481867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 w:rsidRPr="00481867">
        <w:rPr>
          <w:rFonts w:ascii="Verdana" w:eastAsia="Calibri" w:hAnsi="Verdana" w:cs="Calibri"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A8199B9" wp14:editId="64C7AE16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397760" cy="1504950"/>
            <wp:effectExtent l="0" t="0" r="2540" b="0"/>
            <wp:wrapTight wrapText="bothSides">
              <wp:wrapPolygon edited="0">
                <wp:start x="0" y="0"/>
                <wp:lineTo x="0" y="21327"/>
                <wp:lineTo x="21451" y="21327"/>
                <wp:lineTo x="21451" y="0"/>
                <wp:lineTo x="0" y="0"/>
              </wp:wrapPolygon>
            </wp:wrapTight>
            <wp:docPr id="1477516193" name="Picture 3" descr="A person with curly hair and red lip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16193" name="Picture 3" descr="A person with curly hair and red lipsti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776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1867">
        <w:rPr>
          <w:rFonts w:ascii="Verdana" w:eastAsia="Calibri" w:hAnsi="Verdana" w:cs="Calibri"/>
          <w:color w:val="000000" w:themeColor="text1"/>
        </w:rPr>
        <w:t xml:space="preserve">Dr Amelia Baldwin is a Chartered Counselling Psychologist. She is currently a senior lecturer in counselling psychology at the University of West </w:t>
      </w:r>
      <w:proofErr w:type="gramStart"/>
      <w:r w:rsidRPr="00481867">
        <w:rPr>
          <w:rFonts w:ascii="Verdana" w:eastAsia="Calibri" w:hAnsi="Verdana" w:cs="Calibri"/>
          <w:color w:val="000000" w:themeColor="text1"/>
        </w:rPr>
        <w:t>Of</w:t>
      </w:r>
      <w:proofErr w:type="gramEnd"/>
      <w:r w:rsidRPr="00481867">
        <w:rPr>
          <w:rFonts w:ascii="Verdana" w:eastAsia="Calibri" w:hAnsi="Verdana" w:cs="Calibri"/>
          <w:color w:val="000000" w:themeColor="text1"/>
        </w:rPr>
        <w:t xml:space="preserve"> England and a practitioner psychologist in private practice. Amelia is an Associate Fellow with the British Psychological Society and is a member of the Division of Counselling Psychology.</w:t>
      </w:r>
    </w:p>
    <w:p w14:paraId="159B2E7A" w14:textId="77777777" w:rsidR="00481867" w:rsidRPr="00481867" w:rsidRDefault="00481867" w:rsidP="00481867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 w:rsidRPr="00481867">
        <w:rPr>
          <w:rFonts w:ascii="Verdana" w:eastAsia="Calibri" w:hAnsi="Verdana" w:cs="Calibri"/>
          <w:color w:val="000000" w:themeColor="text1"/>
        </w:rPr>
        <w:t> </w:t>
      </w:r>
    </w:p>
    <w:p w14:paraId="7D52BF0E" w14:textId="77777777" w:rsidR="00481867" w:rsidRPr="00481867" w:rsidRDefault="00481867" w:rsidP="00481867">
      <w:pPr>
        <w:spacing w:after="0" w:line="300" w:lineRule="auto"/>
        <w:contextualSpacing/>
        <w:rPr>
          <w:rFonts w:ascii="Verdana" w:eastAsia="Calibri" w:hAnsi="Verdana" w:cs="Calibri"/>
          <w:color w:val="000000" w:themeColor="text1"/>
        </w:rPr>
      </w:pPr>
      <w:r w:rsidRPr="00481867">
        <w:rPr>
          <w:rFonts w:ascii="Verdana" w:eastAsia="Calibri" w:hAnsi="Verdana" w:cs="Calibri"/>
          <w:color w:val="000000" w:themeColor="text1"/>
        </w:rPr>
        <w:t>Over the past two decades, Amelia has gained experience as a therapist, advocate, researcher, leader, and supervisor in various settings, including the voluntary sector, NHS services, and academia. She is an intersectional feminist who leads on varied aspects of anti-racist, decolonial, systemic thinking, and feminist approaches to therapy, research, and supervision.</w:t>
      </w:r>
    </w:p>
    <w:p w14:paraId="7DB43CE4" w14:textId="77777777" w:rsidR="00481867" w:rsidRPr="00481867" w:rsidRDefault="00481867" w:rsidP="00481B4A">
      <w:pPr>
        <w:spacing w:after="0" w:line="300" w:lineRule="auto"/>
        <w:contextualSpacing/>
        <w:rPr>
          <w:rFonts w:ascii="Verdana" w:eastAsia="Calibri" w:hAnsi="Verdana" w:cs="Calibri"/>
          <w:b/>
          <w:bCs/>
          <w:color w:val="000000" w:themeColor="text1"/>
        </w:rPr>
      </w:pPr>
    </w:p>
    <w:sectPr w:rsidR="00481867" w:rsidRPr="0048186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000E3" w14:textId="77777777" w:rsidR="001D7AFF" w:rsidRDefault="001D7AFF" w:rsidP="00D15890">
      <w:pPr>
        <w:spacing w:after="0" w:line="240" w:lineRule="auto"/>
      </w:pPr>
      <w:r>
        <w:separator/>
      </w:r>
    </w:p>
  </w:endnote>
  <w:endnote w:type="continuationSeparator" w:id="0">
    <w:p w14:paraId="7C0AD31C" w14:textId="77777777" w:rsidR="001D7AFF" w:rsidRDefault="001D7AFF" w:rsidP="00D1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D037F" w14:textId="77777777" w:rsidR="001D7AFF" w:rsidRDefault="001D7AFF" w:rsidP="00D15890">
      <w:pPr>
        <w:spacing w:after="0" w:line="240" w:lineRule="auto"/>
      </w:pPr>
      <w:r>
        <w:separator/>
      </w:r>
    </w:p>
  </w:footnote>
  <w:footnote w:type="continuationSeparator" w:id="0">
    <w:p w14:paraId="7C5450F8" w14:textId="77777777" w:rsidR="001D7AFF" w:rsidRDefault="001D7AFF" w:rsidP="00D1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12A36" w14:textId="4A9479CD" w:rsidR="00D15890" w:rsidRDefault="00D15890">
    <w:pPr>
      <w:pStyle w:val="Header"/>
    </w:pPr>
    <w:r>
      <w:rPr>
        <w:noProof/>
      </w:rPr>
      <w:drawing>
        <wp:inline distT="0" distB="0" distL="0" distR="0" wp14:anchorId="3D118E48" wp14:editId="658C2DB4">
          <wp:extent cx="2562225" cy="809625"/>
          <wp:effectExtent l="0" t="0" r="9525" b="9525"/>
          <wp:docPr id="1" name="Picture 1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D6C4D"/>
    <w:multiLevelType w:val="hybridMultilevel"/>
    <w:tmpl w:val="9FB4278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0AB26">
      <w:numFmt w:val="bullet"/>
      <w:lvlText w:val="·"/>
      <w:lvlJc w:val="left"/>
      <w:pPr>
        <w:ind w:left="1785" w:hanging="705"/>
      </w:pPr>
      <w:rPr>
        <w:rFonts w:ascii="Verdana" w:eastAsia="Symbol" w:hAnsi="Verdana" w:cs="Symbol" w:hint="default"/>
        <w:color w:val="1F497D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C1E13"/>
    <w:multiLevelType w:val="hybridMultilevel"/>
    <w:tmpl w:val="1BA4B88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024217">
    <w:abstractNumId w:val="0"/>
  </w:num>
  <w:num w:numId="2" w16cid:durableId="141809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90"/>
    <w:rsid w:val="00001C92"/>
    <w:rsid w:val="00004534"/>
    <w:rsid w:val="00072BB0"/>
    <w:rsid w:val="00080375"/>
    <w:rsid w:val="0013670F"/>
    <w:rsid w:val="00194A86"/>
    <w:rsid w:val="001D7AFF"/>
    <w:rsid w:val="001E6552"/>
    <w:rsid w:val="0020608B"/>
    <w:rsid w:val="002963AD"/>
    <w:rsid w:val="002B5CAC"/>
    <w:rsid w:val="00365008"/>
    <w:rsid w:val="00372860"/>
    <w:rsid w:val="00381A07"/>
    <w:rsid w:val="00432EE0"/>
    <w:rsid w:val="00481867"/>
    <w:rsid w:val="00481B4A"/>
    <w:rsid w:val="005E6D76"/>
    <w:rsid w:val="00606E2E"/>
    <w:rsid w:val="006934F7"/>
    <w:rsid w:val="006E6062"/>
    <w:rsid w:val="007B1096"/>
    <w:rsid w:val="008D2931"/>
    <w:rsid w:val="008F2635"/>
    <w:rsid w:val="008F57CD"/>
    <w:rsid w:val="00AA7BEB"/>
    <w:rsid w:val="00AB48DA"/>
    <w:rsid w:val="00BF0E68"/>
    <w:rsid w:val="00CA397F"/>
    <w:rsid w:val="00CC4A0E"/>
    <w:rsid w:val="00D13766"/>
    <w:rsid w:val="00D15890"/>
    <w:rsid w:val="00D32F4C"/>
    <w:rsid w:val="00D712ED"/>
    <w:rsid w:val="00EA1938"/>
    <w:rsid w:val="00EB0072"/>
    <w:rsid w:val="00FE75C7"/>
    <w:rsid w:val="03658476"/>
    <w:rsid w:val="12D39AD2"/>
    <w:rsid w:val="182D57AF"/>
    <w:rsid w:val="1A51598F"/>
    <w:rsid w:val="1C56F9AA"/>
    <w:rsid w:val="1CE13665"/>
    <w:rsid w:val="20FB1AE5"/>
    <w:rsid w:val="227499C2"/>
    <w:rsid w:val="2295954E"/>
    <w:rsid w:val="38D42E06"/>
    <w:rsid w:val="390C27C3"/>
    <w:rsid w:val="3A9FACF8"/>
    <w:rsid w:val="410F3DB4"/>
    <w:rsid w:val="4692A9CB"/>
    <w:rsid w:val="5091875E"/>
    <w:rsid w:val="60A17EE6"/>
    <w:rsid w:val="6736597A"/>
    <w:rsid w:val="70B868A1"/>
    <w:rsid w:val="755BC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0857"/>
  <w15:chartTrackingRefBased/>
  <w15:docId w15:val="{4116F32C-A742-4423-92C2-FE81BBB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90"/>
  </w:style>
  <w:style w:type="paragraph" w:styleId="Footer">
    <w:name w:val="footer"/>
    <w:basedOn w:val="Normal"/>
    <w:link w:val="FooterChar"/>
    <w:uiPriority w:val="99"/>
    <w:unhideWhenUsed/>
    <w:rsid w:val="00D1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890"/>
  </w:style>
  <w:style w:type="character" w:customStyle="1" w:styleId="xcontentpasted0">
    <w:name w:val="x_contentpasted0"/>
    <w:basedOn w:val="DefaultParagraphFont"/>
    <w:rsid w:val="00EB0072"/>
  </w:style>
  <w:style w:type="paragraph" w:styleId="NormalWeb">
    <w:name w:val="Normal (Web)"/>
    <w:basedOn w:val="Normal"/>
    <w:uiPriority w:val="99"/>
    <w:unhideWhenUsed/>
    <w:rsid w:val="00CC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A1938"/>
  </w:style>
  <w:style w:type="character" w:customStyle="1" w:styleId="eop">
    <w:name w:val="eop"/>
    <w:basedOn w:val="DefaultParagraphFont"/>
    <w:rsid w:val="00EA1938"/>
  </w:style>
  <w:style w:type="paragraph" w:customStyle="1" w:styleId="xmsonormal">
    <w:name w:val="x_msonormal"/>
    <w:basedOn w:val="Normal"/>
    <w:rsid w:val="00EA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00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1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1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7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0dfc28c4-0924-4426-ab73-24595a671c59@GBRP265.PROD.OUTLOO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8f4edc-2354-44b0-a9d5-1f0653c57a7b">
      <Terms xmlns="http://schemas.microsoft.com/office/infopath/2007/PartnerControls"/>
    </lcf76f155ced4ddcb4097134ff3c332f>
    <TaxCatchAll xmlns="b7f44974-815e-4a79-955f-5a5d422b47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75291E707244B9988421678C1564E" ma:contentTypeVersion="17" ma:contentTypeDescription="Create a new document." ma:contentTypeScope="" ma:versionID="d6adc5ccddef98735f16589d33dbc7d7">
  <xsd:schema xmlns:xsd="http://www.w3.org/2001/XMLSchema" xmlns:xs="http://www.w3.org/2001/XMLSchema" xmlns:p="http://schemas.microsoft.com/office/2006/metadata/properties" xmlns:ns2="8a8f4edc-2354-44b0-a9d5-1f0653c57a7b" xmlns:ns3="b7f44974-815e-4a79-955f-5a5d422b4796" targetNamespace="http://schemas.microsoft.com/office/2006/metadata/properties" ma:root="true" ma:fieldsID="c400f186f5f555703a8607ee9f042767" ns2:_="" ns3:_="">
    <xsd:import namespace="8a8f4edc-2354-44b0-a9d5-1f0653c57a7b"/>
    <xsd:import namespace="b7f44974-815e-4a79-955f-5a5d422b4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f4edc-2354-44b0-a9d5-1f0653c57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4e6f80-c0ea-40f6-b7a5-ecb52171f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4974-815e-4a79-955f-5a5d422b47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191ca4b-0a1b-495b-b84f-729d5c99624b}" ma:internalName="TaxCatchAll" ma:showField="CatchAllData" ma:web="b7f44974-815e-4a79-955f-5a5d422b4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0E3FA-880F-42C8-A523-919A7DF41521}">
  <ds:schemaRefs>
    <ds:schemaRef ds:uri="http://schemas.microsoft.com/office/2006/metadata/properties"/>
    <ds:schemaRef ds:uri="http://schemas.microsoft.com/office/infopath/2007/PartnerControls"/>
    <ds:schemaRef ds:uri="8a8f4edc-2354-44b0-a9d5-1f0653c57a7b"/>
    <ds:schemaRef ds:uri="b7f44974-815e-4a79-955f-5a5d422b4796"/>
  </ds:schemaRefs>
</ds:datastoreItem>
</file>

<file path=customXml/itemProps2.xml><?xml version="1.0" encoding="utf-8"?>
<ds:datastoreItem xmlns:ds="http://schemas.openxmlformats.org/officeDocument/2006/customXml" ds:itemID="{476794A0-2ECC-4BCB-B96E-E657D2F66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f4edc-2354-44b0-a9d5-1f0653c57a7b"/>
    <ds:schemaRef ds:uri="b7f44974-815e-4a79-955f-5a5d422b4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BCFF8-013E-4C90-873A-ACB11D6C0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2296</Characters>
  <Application>Microsoft Office Word</Application>
  <DocSecurity>0</DocSecurity>
  <Lines>19</Lines>
  <Paragraphs>5</Paragraphs>
  <ScaleCrop>false</ScaleCrop>
  <Company>University and College Union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Bajwa</dc:creator>
  <cp:keywords/>
  <dc:description/>
  <cp:lastModifiedBy>Sue Bajwa</cp:lastModifiedBy>
  <cp:revision>2</cp:revision>
  <cp:lastPrinted>2023-11-12T17:33:00Z</cp:lastPrinted>
  <dcterms:created xsi:type="dcterms:W3CDTF">2024-11-07T14:36:00Z</dcterms:created>
  <dcterms:modified xsi:type="dcterms:W3CDTF">2024-11-07T14:36:00Z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0x0101005F775291E707244B9988421678C1564E</vt:lpwstr>
  </property>
  <property fmtid="{D5CDD505-2E9C-101B-9397-08002B2CF9AE}" pid="3" name="MediaServiceImageTags">
    <vt:lpwstr/>
  </property>
</Properties>
</file>