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AE" w:rsidRPr="00B47CC6" w:rsidRDefault="005845AE" w:rsidP="005845AE">
      <w:pPr>
        <w:pStyle w:val="Heading2"/>
        <w:rPr>
          <w:rFonts w:asciiTheme="minorHAnsi" w:hAnsiTheme="minorHAnsi" w:cs="Arial"/>
        </w:rPr>
      </w:pPr>
      <w:r w:rsidRPr="00B47CC6">
        <w:rPr>
          <w:rFonts w:asciiTheme="minorHAnsi" w:hAnsiTheme="minorHAnsi" w:cs="Arial"/>
        </w:rPr>
        <w:t>Hidden in plain sight - the inquiry final report</w:t>
      </w:r>
    </w:p>
    <w:p w:rsidR="005845AE" w:rsidRPr="00B47CC6" w:rsidRDefault="005845AE" w:rsidP="005845AE">
      <w:pPr>
        <w:pStyle w:val="NormalWeb"/>
        <w:rPr>
          <w:rFonts w:asciiTheme="minorHAnsi" w:hAnsiTheme="minorHAnsi" w:cs="Arial"/>
        </w:rPr>
      </w:pPr>
      <w:r w:rsidRPr="00B47CC6">
        <w:rPr>
          <w:rFonts w:asciiTheme="minorHAnsi" w:hAnsiTheme="minorHAnsi" w:cs="Arial"/>
        </w:rPr>
        <w:t xml:space="preserve">'Hidden in plain sight' is the final report of the Equality and Human Rights Commission’s </w:t>
      </w:r>
      <w:r w:rsidR="003644D0" w:rsidRPr="00B47CC6">
        <w:rPr>
          <w:rFonts w:asciiTheme="minorHAnsi" w:hAnsiTheme="minorHAnsi" w:cs="Arial"/>
        </w:rPr>
        <w:t>I</w:t>
      </w:r>
      <w:r w:rsidRPr="00B47CC6">
        <w:rPr>
          <w:rFonts w:asciiTheme="minorHAnsi" w:hAnsiTheme="minorHAnsi" w:cs="Arial"/>
        </w:rPr>
        <w:t>nquiry into disability-related harassment. The report uncovers that harassment is a commonplace experience for disabled people, but a culture of disbelief and systemic institutional failures are preventing it from being tackled effectively. As well as reporting on the extent of harassment the report also includes case studies and makes recommendations to public authorities to help them deal with the problems uncovered.</w:t>
      </w:r>
    </w:p>
    <w:p w:rsidR="00B47CC6" w:rsidRPr="00B47CC6" w:rsidRDefault="005845AE" w:rsidP="005845AE">
      <w:pPr>
        <w:pStyle w:val="NormalWeb"/>
        <w:rPr>
          <w:rFonts w:asciiTheme="minorHAnsi" w:hAnsiTheme="minorHAnsi" w:cs="Arial"/>
        </w:rPr>
      </w:pPr>
      <w:r w:rsidRPr="00B47CC6">
        <w:rPr>
          <w:rFonts w:asciiTheme="minorHAnsi" w:hAnsiTheme="minorHAnsi" w:cs="Arial"/>
        </w:rPr>
        <w:t xml:space="preserve">The EHRC have produced a briefing for schools and colleges which is attached. It sets out the key issues for schools and colleges. </w:t>
      </w:r>
    </w:p>
    <w:p w:rsidR="00B47CC6" w:rsidRPr="00B47CC6" w:rsidRDefault="00B47CC6" w:rsidP="00B47CC6">
      <w:pPr>
        <w:pStyle w:val="Heading3"/>
        <w:rPr>
          <w:rFonts w:asciiTheme="minorHAnsi" w:hAnsiTheme="minorHAnsi" w:cs="Arial"/>
          <w:sz w:val="24"/>
          <w:szCs w:val="24"/>
        </w:rPr>
      </w:pPr>
      <w:r w:rsidRPr="00B47CC6">
        <w:rPr>
          <w:rFonts w:asciiTheme="minorHAnsi" w:hAnsiTheme="minorHAnsi" w:cs="Arial"/>
          <w:sz w:val="24"/>
          <w:szCs w:val="24"/>
        </w:rPr>
        <w:t>Key areas for improvement for schools and colleges</w:t>
      </w:r>
    </w:p>
    <w:p w:rsidR="00B47CC6" w:rsidRPr="00B47CC6" w:rsidRDefault="00B47CC6" w:rsidP="00B47CC6">
      <w:pPr>
        <w:numPr>
          <w:ilvl w:val="0"/>
          <w:numId w:val="1"/>
        </w:numPr>
        <w:spacing w:before="100" w:beforeAutospacing="1" w:after="100" w:afterAutospacing="1" w:line="240" w:lineRule="auto"/>
        <w:rPr>
          <w:rFonts w:cs="Arial"/>
          <w:sz w:val="24"/>
          <w:szCs w:val="24"/>
        </w:rPr>
      </w:pPr>
      <w:r w:rsidRPr="00B47CC6">
        <w:rPr>
          <w:rFonts w:cs="Arial"/>
          <w:sz w:val="24"/>
          <w:szCs w:val="24"/>
        </w:rPr>
        <w:t xml:space="preserve">Promote positive attitudes to disabled people </w:t>
      </w:r>
    </w:p>
    <w:p w:rsidR="00B47CC6" w:rsidRPr="00B47CC6" w:rsidRDefault="00B47CC6" w:rsidP="00B47CC6">
      <w:pPr>
        <w:numPr>
          <w:ilvl w:val="0"/>
          <w:numId w:val="1"/>
        </w:numPr>
        <w:spacing w:before="100" w:beforeAutospacing="1" w:after="100" w:afterAutospacing="1" w:line="240" w:lineRule="auto"/>
        <w:rPr>
          <w:rFonts w:cs="Arial"/>
          <w:sz w:val="24"/>
          <w:szCs w:val="24"/>
        </w:rPr>
      </w:pPr>
      <w:r w:rsidRPr="00B47CC6">
        <w:rPr>
          <w:rFonts w:cs="Arial"/>
          <w:sz w:val="24"/>
          <w:szCs w:val="24"/>
        </w:rPr>
        <w:t xml:space="preserve">Better integration of pupils who are disabled or have special educational needs </w:t>
      </w:r>
    </w:p>
    <w:p w:rsidR="00B47CC6" w:rsidRPr="00B47CC6" w:rsidRDefault="00B47CC6" w:rsidP="00B47CC6">
      <w:pPr>
        <w:numPr>
          <w:ilvl w:val="0"/>
          <w:numId w:val="1"/>
        </w:numPr>
        <w:spacing w:before="100" w:beforeAutospacing="1" w:after="100" w:afterAutospacing="1" w:line="240" w:lineRule="auto"/>
        <w:rPr>
          <w:rFonts w:cs="Arial"/>
          <w:sz w:val="24"/>
          <w:szCs w:val="24"/>
        </w:rPr>
      </w:pPr>
      <w:r w:rsidRPr="00B47CC6">
        <w:rPr>
          <w:rFonts w:cs="Arial"/>
          <w:sz w:val="24"/>
          <w:szCs w:val="24"/>
        </w:rPr>
        <w:t xml:space="preserve">Increase reporting of harassment and bullying </w:t>
      </w:r>
    </w:p>
    <w:p w:rsidR="00B47CC6" w:rsidRPr="00B47CC6" w:rsidRDefault="00B47CC6" w:rsidP="00B47CC6">
      <w:pPr>
        <w:numPr>
          <w:ilvl w:val="0"/>
          <w:numId w:val="1"/>
        </w:numPr>
        <w:spacing w:before="100" w:beforeAutospacing="1" w:after="100" w:afterAutospacing="1" w:line="240" w:lineRule="auto"/>
        <w:rPr>
          <w:rFonts w:cs="Arial"/>
          <w:sz w:val="24"/>
          <w:szCs w:val="24"/>
        </w:rPr>
      </w:pPr>
      <w:proofErr w:type="spellStart"/>
      <w:r w:rsidRPr="00B47CC6">
        <w:rPr>
          <w:rFonts w:cs="Arial"/>
          <w:sz w:val="24"/>
          <w:szCs w:val="24"/>
        </w:rPr>
        <w:t>Recognise</w:t>
      </w:r>
      <w:proofErr w:type="spellEnd"/>
      <w:r w:rsidRPr="00B47CC6">
        <w:rPr>
          <w:rFonts w:cs="Arial"/>
          <w:sz w:val="24"/>
          <w:szCs w:val="24"/>
        </w:rPr>
        <w:t xml:space="preserve"> that bullying may be motivated by hostility or prejudice against disabled people </w:t>
      </w:r>
    </w:p>
    <w:p w:rsidR="00B47CC6" w:rsidRPr="00B47CC6" w:rsidRDefault="00B47CC6" w:rsidP="00B47CC6">
      <w:pPr>
        <w:numPr>
          <w:ilvl w:val="0"/>
          <w:numId w:val="1"/>
        </w:numPr>
        <w:spacing w:before="100" w:beforeAutospacing="1" w:after="100" w:afterAutospacing="1" w:line="240" w:lineRule="auto"/>
        <w:rPr>
          <w:rFonts w:cs="Arial"/>
          <w:sz w:val="24"/>
          <w:szCs w:val="24"/>
        </w:rPr>
      </w:pPr>
      <w:r w:rsidRPr="00B47CC6">
        <w:rPr>
          <w:rFonts w:cs="Arial"/>
          <w:sz w:val="24"/>
          <w:szCs w:val="24"/>
        </w:rPr>
        <w:t xml:space="preserve">Intervene effectively to prevent escalation of bullying </w:t>
      </w:r>
    </w:p>
    <w:p w:rsidR="00B47CC6" w:rsidRPr="00B47CC6" w:rsidRDefault="00B47CC6" w:rsidP="00B47CC6">
      <w:pPr>
        <w:numPr>
          <w:ilvl w:val="0"/>
          <w:numId w:val="1"/>
        </w:numPr>
        <w:spacing w:before="100" w:beforeAutospacing="1" w:after="100" w:afterAutospacing="1" w:line="240" w:lineRule="auto"/>
        <w:rPr>
          <w:rFonts w:cs="Arial"/>
          <w:sz w:val="24"/>
          <w:szCs w:val="24"/>
        </w:rPr>
      </w:pPr>
      <w:r w:rsidRPr="00B47CC6">
        <w:rPr>
          <w:rFonts w:cs="Arial"/>
          <w:sz w:val="24"/>
          <w:szCs w:val="24"/>
        </w:rPr>
        <w:t xml:space="preserve">Better support for disabled pupils </w:t>
      </w:r>
    </w:p>
    <w:p w:rsidR="00B47CC6" w:rsidRPr="00B47CC6" w:rsidRDefault="00B47CC6" w:rsidP="00B47CC6">
      <w:pPr>
        <w:numPr>
          <w:ilvl w:val="0"/>
          <w:numId w:val="1"/>
        </w:numPr>
        <w:spacing w:before="100" w:beforeAutospacing="1" w:after="100" w:afterAutospacing="1" w:line="240" w:lineRule="auto"/>
        <w:rPr>
          <w:rFonts w:cs="Arial"/>
          <w:sz w:val="24"/>
          <w:szCs w:val="24"/>
        </w:rPr>
      </w:pPr>
      <w:r w:rsidRPr="00B47CC6">
        <w:rPr>
          <w:rFonts w:cs="Arial"/>
          <w:sz w:val="24"/>
          <w:szCs w:val="24"/>
        </w:rPr>
        <w:t xml:space="preserve">Reduce harassment of disabled people by pupils outside school, particularly on public transport </w:t>
      </w:r>
    </w:p>
    <w:p w:rsidR="00B47CC6" w:rsidRPr="00B47CC6" w:rsidRDefault="00B47CC6" w:rsidP="00B47CC6">
      <w:pPr>
        <w:numPr>
          <w:ilvl w:val="0"/>
          <w:numId w:val="1"/>
        </w:numPr>
        <w:spacing w:before="100" w:beforeAutospacing="1" w:after="100" w:afterAutospacing="1" w:line="240" w:lineRule="auto"/>
        <w:rPr>
          <w:rFonts w:cs="Arial"/>
          <w:sz w:val="24"/>
          <w:szCs w:val="24"/>
        </w:rPr>
      </w:pPr>
      <w:r w:rsidRPr="00B47CC6">
        <w:rPr>
          <w:rFonts w:cs="Arial"/>
          <w:sz w:val="24"/>
          <w:szCs w:val="24"/>
        </w:rPr>
        <w:t xml:space="preserve">Improve joint working with other agencies </w:t>
      </w:r>
    </w:p>
    <w:p w:rsidR="005845AE" w:rsidRPr="00B47CC6" w:rsidRDefault="005845AE" w:rsidP="005845AE">
      <w:pPr>
        <w:pStyle w:val="NormalWeb"/>
        <w:rPr>
          <w:rFonts w:asciiTheme="minorHAnsi" w:hAnsiTheme="minorHAnsi" w:cs="Arial"/>
        </w:rPr>
      </w:pPr>
      <w:r w:rsidRPr="00B47CC6">
        <w:rPr>
          <w:rFonts w:asciiTheme="minorHAnsi" w:hAnsiTheme="minorHAnsi" w:cs="Arial"/>
        </w:rPr>
        <w:t xml:space="preserve">UCU will be raising the report with the Higher Education Equality Challenge Unit and the Association of Colleges particularly how they will support staff in delivering the recommendations. </w:t>
      </w:r>
    </w:p>
    <w:p w:rsidR="003644D0" w:rsidRPr="00B47CC6" w:rsidRDefault="003644D0" w:rsidP="005845AE">
      <w:pPr>
        <w:pStyle w:val="NormalWeb"/>
        <w:rPr>
          <w:rFonts w:asciiTheme="minorHAnsi" w:hAnsiTheme="minorHAnsi" w:cs="Arial"/>
        </w:rPr>
      </w:pPr>
      <w:r w:rsidRPr="00B47CC6">
        <w:rPr>
          <w:rFonts w:asciiTheme="minorHAnsi" w:hAnsiTheme="minorHAnsi" w:cs="Arial"/>
        </w:rPr>
        <w:t xml:space="preserve">UCU responded to the Inquiry and raised our concern that the Inquiry would not look at disability related harassment of staff in the workplace.  </w:t>
      </w:r>
    </w:p>
    <w:p w:rsidR="003644D0" w:rsidRPr="00B47CC6" w:rsidRDefault="003644D0" w:rsidP="005845AE">
      <w:pPr>
        <w:pStyle w:val="NormalWeb"/>
        <w:rPr>
          <w:rFonts w:asciiTheme="minorHAnsi" w:hAnsiTheme="minorHAnsi" w:cs="Arial"/>
        </w:rPr>
      </w:pPr>
      <w:r w:rsidRPr="00B47CC6">
        <w:rPr>
          <w:rFonts w:asciiTheme="minorHAnsi" w:hAnsiTheme="minorHAnsi" w:cs="Arial"/>
        </w:rPr>
        <w:t xml:space="preserve">Further information about the Inquiry can be found on the Equality and Human Rights Commission website: </w:t>
      </w:r>
      <w:hyperlink r:id="rId5" w:history="1">
        <w:r w:rsidR="00B80DD2" w:rsidRPr="008F6C20">
          <w:rPr>
            <w:rStyle w:val="Hyperlink"/>
            <w:rFonts w:asciiTheme="minorHAnsi" w:hAnsiTheme="minorHAnsi" w:cs="Arial"/>
          </w:rPr>
          <w:t>www.equalityhumanrights.gov.uk</w:t>
        </w:r>
      </w:hyperlink>
    </w:p>
    <w:p w:rsidR="003644D0" w:rsidRDefault="003644D0" w:rsidP="005845AE">
      <w:pPr>
        <w:pStyle w:val="NormalWeb"/>
        <w:rPr>
          <w:rFonts w:ascii="Arial" w:hAnsi="Arial" w:cs="Arial"/>
        </w:rPr>
      </w:pPr>
    </w:p>
    <w:p w:rsidR="003644D0" w:rsidRDefault="003644D0" w:rsidP="005845AE">
      <w:pPr>
        <w:pStyle w:val="NormalWeb"/>
        <w:rPr>
          <w:rFonts w:ascii="Arial" w:hAnsi="Arial" w:cs="Arial"/>
        </w:rPr>
      </w:pPr>
    </w:p>
    <w:p w:rsidR="003644D0" w:rsidRDefault="003644D0" w:rsidP="005845AE">
      <w:pPr>
        <w:pStyle w:val="NormalWeb"/>
        <w:rPr>
          <w:rFonts w:ascii="Arial" w:hAnsi="Arial" w:cs="Arial"/>
        </w:rPr>
      </w:pPr>
    </w:p>
    <w:p w:rsidR="005845AE" w:rsidRPr="005845AE" w:rsidRDefault="005845AE" w:rsidP="005845AE">
      <w:pPr>
        <w:pStyle w:val="NormalWeb"/>
        <w:rPr>
          <w:rFonts w:ascii="Arial" w:hAnsi="Arial" w:cs="Arial"/>
        </w:rPr>
      </w:pPr>
    </w:p>
    <w:p w:rsidR="002438FC" w:rsidRDefault="002438FC"/>
    <w:sectPr w:rsidR="002438FC" w:rsidSect="00C6547A">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627"/>
    <w:multiLevelType w:val="multilevel"/>
    <w:tmpl w:val="87A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845AE"/>
    <w:rsid w:val="002438FC"/>
    <w:rsid w:val="003644D0"/>
    <w:rsid w:val="00384153"/>
    <w:rsid w:val="005845AE"/>
    <w:rsid w:val="009451DD"/>
    <w:rsid w:val="00B47CC6"/>
    <w:rsid w:val="00B80DD2"/>
    <w:rsid w:val="00C6547A"/>
    <w:rsid w:val="00CB36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FC"/>
  </w:style>
  <w:style w:type="paragraph" w:styleId="Heading2">
    <w:name w:val="heading 2"/>
    <w:basedOn w:val="Normal"/>
    <w:link w:val="Heading2Char"/>
    <w:uiPriority w:val="9"/>
    <w:qFormat/>
    <w:rsid w:val="005845AE"/>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B47CC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45A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5845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44D0"/>
    <w:rPr>
      <w:color w:val="0000FF" w:themeColor="hyperlink"/>
      <w:u w:val="single"/>
    </w:rPr>
  </w:style>
  <w:style w:type="character" w:customStyle="1" w:styleId="Heading3Char">
    <w:name w:val="Heading 3 Char"/>
    <w:basedOn w:val="DefaultParagraphFont"/>
    <w:link w:val="Heading3"/>
    <w:uiPriority w:val="9"/>
    <w:rsid w:val="00B47CC6"/>
    <w:rPr>
      <w:rFonts w:ascii="Times New Roman" w:eastAsia="Times New Roman" w:hAnsi="Times New Roman" w:cs="Times New Roman"/>
      <w:b/>
      <w:bCs/>
      <w:sz w:val="27"/>
      <w:szCs w:val="27"/>
      <w:lang w:val="en-GB" w:eastAsia="en-GB"/>
    </w:rPr>
  </w:style>
</w:styles>
</file>

<file path=word/webSettings.xml><?xml version="1.0" encoding="utf-8"?>
<w:webSettings xmlns:r="http://schemas.openxmlformats.org/officeDocument/2006/relationships" xmlns:w="http://schemas.openxmlformats.org/wordprocessingml/2006/main">
  <w:divs>
    <w:div w:id="968633145">
      <w:bodyDiv w:val="1"/>
      <w:marLeft w:val="0"/>
      <w:marRight w:val="0"/>
      <w:marTop w:val="0"/>
      <w:marBottom w:val="0"/>
      <w:divBdr>
        <w:top w:val="none" w:sz="0" w:space="0" w:color="auto"/>
        <w:left w:val="none" w:sz="0" w:space="0" w:color="auto"/>
        <w:bottom w:val="none" w:sz="0" w:space="0" w:color="auto"/>
        <w:right w:val="none" w:sz="0" w:space="0" w:color="auto"/>
      </w:divBdr>
      <w:divsChild>
        <w:div w:id="416294516">
          <w:marLeft w:val="0"/>
          <w:marRight w:val="0"/>
          <w:marTop w:val="0"/>
          <w:marBottom w:val="0"/>
          <w:divBdr>
            <w:top w:val="none" w:sz="0" w:space="0" w:color="auto"/>
            <w:left w:val="none" w:sz="0" w:space="0" w:color="auto"/>
            <w:bottom w:val="none" w:sz="0" w:space="0" w:color="auto"/>
            <w:right w:val="none" w:sz="0" w:space="0" w:color="auto"/>
          </w:divBdr>
          <w:divsChild>
            <w:div w:id="1139036176">
              <w:marLeft w:val="0"/>
              <w:marRight w:val="0"/>
              <w:marTop w:val="0"/>
              <w:marBottom w:val="0"/>
              <w:divBdr>
                <w:top w:val="none" w:sz="0" w:space="0" w:color="auto"/>
                <w:left w:val="none" w:sz="0" w:space="0" w:color="auto"/>
                <w:bottom w:val="none" w:sz="0" w:space="0" w:color="auto"/>
                <w:right w:val="none" w:sz="0" w:space="0" w:color="auto"/>
              </w:divBdr>
              <w:divsChild>
                <w:div w:id="1304583790">
                  <w:marLeft w:val="0"/>
                  <w:marRight w:val="0"/>
                  <w:marTop w:val="0"/>
                  <w:marBottom w:val="0"/>
                  <w:divBdr>
                    <w:top w:val="none" w:sz="0" w:space="0" w:color="auto"/>
                    <w:left w:val="none" w:sz="0" w:space="0" w:color="auto"/>
                    <w:bottom w:val="none" w:sz="0" w:space="0" w:color="auto"/>
                    <w:right w:val="none" w:sz="0" w:space="0" w:color="auto"/>
                  </w:divBdr>
                  <w:divsChild>
                    <w:div w:id="229776111">
                      <w:marLeft w:val="0"/>
                      <w:marRight w:val="0"/>
                      <w:marTop w:val="0"/>
                      <w:marBottom w:val="0"/>
                      <w:divBdr>
                        <w:top w:val="none" w:sz="0" w:space="0" w:color="auto"/>
                        <w:left w:val="none" w:sz="0" w:space="0" w:color="auto"/>
                        <w:bottom w:val="none" w:sz="0" w:space="0" w:color="auto"/>
                        <w:right w:val="none" w:sz="0" w:space="0" w:color="auto"/>
                      </w:divBdr>
                      <w:divsChild>
                        <w:div w:id="1498614822">
                          <w:marLeft w:val="0"/>
                          <w:marRight w:val="0"/>
                          <w:marTop w:val="0"/>
                          <w:marBottom w:val="0"/>
                          <w:divBdr>
                            <w:top w:val="none" w:sz="0" w:space="0" w:color="auto"/>
                            <w:left w:val="none" w:sz="0" w:space="0" w:color="auto"/>
                            <w:bottom w:val="none" w:sz="0" w:space="0" w:color="auto"/>
                            <w:right w:val="none" w:sz="0" w:space="0" w:color="auto"/>
                          </w:divBdr>
                        </w:div>
                        <w:div w:id="5218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279537">
      <w:bodyDiv w:val="1"/>
      <w:marLeft w:val="0"/>
      <w:marRight w:val="0"/>
      <w:marTop w:val="0"/>
      <w:marBottom w:val="0"/>
      <w:divBdr>
        <w:top w:val="none" w:sz="0" w:space="0" w:color="auto"/>
        <w:left w:val="none" w:sz="0" w:space="0" w:color="auto"/>
        <w:bottom w:val="none" w:sz="0" w:space="0" w:color="auto"/>
        <w:right w:val="none" w:sz="0" w:space="0" w:color="auto"/>
      </w:divBdr>
      <w:divsChild>
        <w:div w:id="690882790">
          <w:marLeft w:val="0"/>
          <w:marRight w:val="0"/>
          <w:marTop w:val="0"/>
          <w:marBottom w:val="0"/>
          <w:divBdr>
            <w:top w:val="none" w:sz="0" w:space="0" w:color="auto"/>
            <w:left w:val="none" w:sz="0" w:space="0" w:color="auto"/>
            <w:bottom w:val="none" w:sz="0" w:space="0" w:color="auto"/>
            <w:right w:val="none" w:sz="0" w:space="0" w:color="auto"/>
          </w:divBdr>
          <w:divsChild>
            <w:div w:id="1143615579">
              <w:marLeft w:val="0"/>
              <w:marRight w:val="0"/>
              <w:marTop w:val="0"/>
              <w:marBottom w:val="0"/>
              <w:divBdr>
                <w:top w:val="none" w:sz="0" w:space="0" w:color="auto"/>
                <w:left w:val="none" w:sz="0" w:space="0" w:color="auto"/>
                <w:bottom w:val="none" w:sz="0" w:space="0" w:color="auto"/>
                <w:right w:val="none" w:sz="0" w:space="0" w:color="auto"/>
              </w:divBdr>
              <w:divsChild>
                <w:div w:id="2011981132">
                  <w:marLeft w:val="0"/>
                  <w:marRight w:val="0"/>
                  <w:marTop w:val="0"/>
                  <w:marBottom w:val="0"/>
                  <w:divBdr>
                    <w:top w:val="none" w:sz="0" w:space="0" w:color="auto"/>
                    <w:left w:val="none" w:sz="0" w:space="0" w:color="auto"/>
                    <w:bottom w:val="none" w:sz="0" w:space="0" w:color="auto"/>
                    <w:right w:val="none" w:sz="0" w:space="0" w:color="auto"/>
                  </w:divBdr>
                  <w:divsChild>
                    <w:div w:id="363289753">
                      <w:marLeft w:val="0"/>
                      <w:marRight w:val="0"/>
                      <w:marTop w:val="0"/>
                      <w:marBottom w:val="0"/>
                      <w:divBdr>
                        <w:top w:val="none" w:sz="0" w:space="0" w:color="auto"/>
                        <w:left w:val="none" w:sz="0" w:space="0" w:color="auto"/>
                        <w:bottom w:val="none" w:sz="0" w:space="0" w:color="auto"/>
                        <w:right w:val="none" w:sz="0" w:space="0" w:color="auto"/>
                      </w:divBdr>
                      <w:divsChild>
                        <w:div w:id="1322582307">
                          <w:marLeft w:val="0"/>
                          <w:marRight w:val="0"/>
                          <w:marTop w:val="0"/>
                          <w:marBottom w:val="0"/>
                          <w:divBdr>
                            <w:top w:val="none" w:sz="0" w:space="0" w:color="auto"/>
                            <w:left w:val="none" w:sz="0" w:space="0" w:color="auto"/>
                            <w:bottom w:val="none" w:sz="0" w:space="0" w:color="auto"/>
                            <w:right w:val="none" w:sz="0" w:space="0" w:color="auto"/>
                          </w:divBdr>
                          <w:divsChild>
                            <w:div w:id="168840052">
                              <w:marLeft w:val="0"/>
                              <w:marRight w:val="0"/>
                              <w:marTop w:val="0"/>
                              <w:marBottom w:val="0"/>
                              <w:divBdr>
                                <w:top w:val="none" w:sz="0" w:space="0" w:color="auto"/>
                                <w:left w:val="none" w:sz="0" w:space="0" w:color="auto"/>
                                <w:bottom w:val="none" w:sz="0" w:space="0" w:color="auto"/>
                                <w:right w:val="none" w:sz="0" w:space="0" w:color="auto"/>
                              </w:divBdr>
                              <w:divsChild>
                                <w:div w:id="20319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qualityhumanright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1511</Characters>
  <Application>Microsoft Office Word</Application>
  <DocSecurity>0</DocSecurity>
  <Lines>12</Lines>
  <Paragraphs>3</Paragraphs>
  <ScaleCrop>false</ScaleCrop>
  <Company>UCU</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dc:creator>
  <cp:lastModifiedBy>hcarr</cp:lastModifiedBy>
  <cp:revision>4</cp:revision>
  <dcterms:created xsi:type="dcterms:W3CDTF">2012-02-27T12:33:00Z</dcterms:created>
  <dcterms:modified xsi:type="dcterms:W3CDTF">2012-02-27T12:54:00Z</dcterms:modified>
</cp:coreProperties>
</file>