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46" w:rsidRDefault="00006A50" w:rsidP="008B7A46">
      <w:pPr>
        <w:jc w:val="right"/>
        <w:rPr>
          <w:rFonts w:ascii="Verdana" w:hAnsi="Verdana"/>
        </w:rPr>
      </w:pPr>
      <w:r w:rsidRPr="00006A50">
        <w:rPr>
          <w:rFonts w:ascii="Verdana" w:hAnsi="Verdana"/>
          <w:noProof/>
        </w:rPr>
        <w:drawing>
          <wp:anchor distT="0" distB="0" distL="114300" distR="114300" simplePos="0" relativeHeight="251662336" behindDoc="1" locked="0" layoutInCell="1" allowOverlap="1">
            <wp:simplePos x="0" y="0"/>
            <wp:positionH relativeFrom="column">
              <wp:posOffset>-244186</wp:posOffset>
            </wp:positionH>
            <wp:positionV relativeFrom="page">
              <wp:posOffset>710540</wp:posOffset>
            </wp:positionV>
            <wp:extent cx="6687968" cy="914400"/>
            <wp:effectExtent l="19050" t="0" r="2540" b="0"/>
            <wp:wrapTight wrapText="bothSides">
              <wp:wrapPolygon edited="0">
                <wp:start x="-62" y="0"/>
                <wp:lineTo x="-62" y="21150"/>
                <wp:lineTo x="21608" y="21150"/>
                <wp:lineTo x="21608" y="0"/>
                <wp:lineTo x="-62" y="0"/>
              </wp:wrapPolygon>
            </wp:wrapTight>
            <wp:docPr id="1"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5" cstate="print"/>
                    <a:srcRect/>
                    <a:stretch>
                      <a:fillRect/>
                    </a:stretch>
                  </pic:blipFill>
                  <pic:spPr bwMode="auto">
                    <a:xfrm>
                      <a:off x="0" y="0"/>
                      <a:ext cx="6684010" cy="914400"/>
                    </a:xfrm>
                    <a:prstGeom prst="rect">
                      <a:avLst/>
                    </a:prstGeom>
                    <a:noFill/>
                    <a:ln w="9525">
                      <a:noFill/>
                      <a:miter lim="800000"/>
                      <a:headEnd/>
                      <a:tailEnd/>
                    </a:ln>
                  </pic:spPr>
                </pic:pic>
              </a:graphicData>
            </a:graphic>
          </wp:anchor>
        </w:drawing>
      </w:r>
    </w:p>
    <w:p w:rsidR="008B7A46" w:rsidRPr="00B26503" w:rsidRDefault="004179C5" w:rsidP="008B7A46">
      <w:pPr>
        <w:jc w:val="right"/>
        <w:rPr>
          <w:rFonts w:ascii="Verdana" w:hAnsi="Verdana"/>
        </w:rPr>
      </w:pPr>
      <w:r>
        <w:rPr>
          <w:rFonts w:ascii="Verdana" w:hAnsi="Verdana"/>
        </w:rPr>
        <w:t>No 59</w:t>
      </w:r>
      <w:r w:rsidR="008B7A46" w:rsidRPr="00B26503">
        <w:rPr>
          <w:rFonts w:ascii="Verdana" w:hAnsi="Verdana"/>
        </w:rPr>
        <w:t xml:space="preserve"> </w:t>
      </w:r>
      <w:r w:rsidR="008B7A46" w:rsidRPr="00B26503">
        <w:rPr>
          <w:rFonts w:ascii="Verdana" w:hAnsi="Verdana"/>
          <w:color w:val="FF3399"/>
        </w:rPr>
        <w:sym w:font="ZapfDingbats" w:char="F06C"/>
      </w:r>
      <w:r w:rsidR="008B7A46" w:rsidRPr="00B26503">
        <w:rPr>
          <w:rFonts w:ascii="Verdana" w:hAnsi="Verdana"/>
        </w:rPr>
        <w:t xml:space="preserve"> </w:t>
      </w:r>
      <w:r>
        <w:rPr>
          <w:rFonts w:ascii="Verdana" w:hAnsi="Verdana"/>
        </w:rPr>
        <w:t>May</w:t>
      </w:r>
      <w:r w:rsidR="008B7A46" w:rsidRPr="00B26503">
        <w:rPr>
          <w:rFonts w:ascii="Verdana" w:hAnsi="Verdana"/>
        </w:rPr>
        <w:t xml:space="preserve"> </w:t>
      </w:r>
      <w:r w:rsidR="008B7A46" w:rsidRPr="00B26503">
        <w:rPr>
          <w:rFonts w:ascii="Verdana" w:hAnsi="Verdana"/>
          <w:color w:val="FF3399"/>
        </w:rPr>
        <w:sym w:font="ZapfDingbats" w:char="F06C"/>
      </w:r>
      <w:r w:rsidR="008B7A46" w:rsidRPr="00B26503">
        <w:rPr>
          <w:rFonts w:ascii="Verdana" w:hAnsi="Verdana"/>
          <w:color w:val="FF3399"/>
        </w:rPr>
        <w:t xml:space="preserve"> </w:t>
      </w:r>
      <w:r w:rsidR="008B7A46" w:rsidRPr="00B26503">
        <w:rPr>
          <w:rFonts w:ascii="Verdana" w:hAnsi="Verdana"/>
        </w:rPr>
        <w:t>2012</w:t>
      </w:r>
      <w:r>
        <w:rPr>
          <w:rFonts w:ascii="Verdana" w:hAnsi="Verdana"/>
        </w:rPr>
        <w:t xml:space="preserve"> </w:t>
      </w:r>
      <w:r w:rsidRPr="00B26503">
        <w:rPr>
          <w:rFonts w:ascii="Verdana" w:hAnsi="Verdana"/>
          <w:color w:val="FF3399"/>
        </w:rPr>
        <w:sym w:font="ZapfDingbats" w:char="F06C"/>
      </w:r>
      <w:r>
        <w:rPr>
          <w:rFonts w:ascii="Verdana" w:hAnsi="Verdana"/>
          <w:color w:val="FF3399"/>
        </w:rPr>
        <w:t xml:space="preserve"> </w:t>
      </w:r>
      <w:r w:rsidRPr="004179C5">
        <w:rPr>
          <w:rFonts w:ascii="Verdana" w:hAnsi="Verdana"/>
          <w:b/>
        </w:rPr>
        <w:t>Congress Edition</w:t>
      </w:r>
    </w:p>
    <w:p w:rsidR="008B7A46" w:rsidRPr="00C1365E" w:rsidRDefault="008B7A46" w:rsidP="008B7A46">
      <w:pPr>
        <w:rPr>
          <w:rFonts w:ascii="Verdana" w:hAnsi="Verdana"/>
          <w:b/>
          <w:color w:val="330066"/>
          <w:sz w:val="28"/>
          <w:szCs w:val="28"/>
        </w:rPr>
      </w:pPr>
      <w:r w:rsidRPr="00C1365E">
        <w:rPr>
          <w:rFonts w:ascii="Verdana" w:hAnsi="Verdana"/>
          <w:b/>
          <w:color w:val="330066"/>
          <w:sz w:val="28"/>
          <w:szCs w:val="28"/>
        </w:rPr>
        <w:t>Contents</w:t>
      </w:r>
    </w:p>
    <w:p w:rsidR="004179C5" w:rsidRPr="003744FF" w:rsidRDefault="008B7A46" w:rsidP="001F7819">
      <w:pPr>
        <w:rPr>
          <w:rFonts w:ascii="Verdana" w:hAnsi="Verdana" w:cs="Arial"/>
          <w:b/>
          <w:color w:val="330066"/>
          <w:sz w:val="28"/>
          <w:szCs w:val="28"/>
        </w:rPr>
      </w:pPr>
      <w:r w:rsidRPr="009E55B3">
        <w:rPr>
          <w:rStyle w:val="Strong"/>
          <w:rFonts w:ascii="Verdana" w:hAnsi="Verdana" w:cs="Arial"/>
          <w:color w:val="FF1F8F"/>
          <w:sz w:val="28"/>
          <w:szCs w:val="28"/>
        </w:rPr>
        <w:t>1</w:t>
      </w:r>
      <w:r w:rsidR="009E55B3" w:rsidRPr="009E55B3">
        <w:rPr>
          <w:rStyle w:val="Strong"/>
          <w:rFonts w:ascii="Verdana" w:hAnsi="Verdana" w:cs="Arial"/>
          <w:color w:val="FF1F8F"/>
          <w:sz w:val="28"/>
          <w:szCs w:val="28"/>
        </w:rPr>
        <w:t>.</w:t>
      </w:r>
      <w:r w:rsidRPr="003744FF">
        <w:rPr>
          <w:rStyle w:val="Strong"/>
          <w:rFonts w:ascii="Verdana" w:hAnsi="Verdana" w:cs="Arial"/>
          <w:color w:val="330066"/>
          <w:sz w:val="28"/>
          <w:szCs w:val="28"/>
        </w:rPr>
        <w:tab/>
      </w:r>
      <w:r w:rsidR="001F7819" w:rsidRPr="003744FF">
        <w:rPr>
          <w:rFonts w:ascii="Verdana" w:hAnsi="Verdana" w:cs="Arial"/>
          <w:b/>
          <w:color w:val="330066"/>
          <w:sz w:val="28"/>
          <w:szCs w:val="28"/>
        </w:rPr>
        <w:t>TUC Biennial S</w:t>
      </w:r>
      <w:r w:rsidR="004179C5" w:rsidRPr="003744FF">
        <w:rPr>
          <w:rFonts w:ascii="Verdana" w:hAnsi="Verdana" w:cs="Arial"/>
          <w:b/>
          <w:color w:val="330066"/>
          <w:sz w:val="28"/>
          <w:szCs w:val="28"/>
        </w:rPr>
        <w:t xml:space="preserve">afety </w:t>
      </w:r>
      <w:r w:rsidR="001F7819" w:rsidRPr="003744FF">
        <w:rPr>
          <w:rFonts w:ascii="Verdana" w:hAnsi="Verdana" w:cs="Arial"/>
          <w:b/>
          <w:color w:val="330066"/>
          <w:sz w:val="28"/>
          <w:szCs w:val="28"/>
        </w:rPr>
        <w:t>Rep S</w:t>
      </w:r>
      <w:r w:rsidR="004179C5" w:rsidRPr="003744FF">
        <w:rPr>
          <w:rFonts w:ascii="Verdana" w:hAnsi="Verdana" w:cs="Arial"/>
          <w:b/>
          <w:color w:val="330066"/>
          <w:sz w:val="28"/>
          <w:szCs w:val="28"/>
        </w:rPr>
        <w:t>urvey</w:t>
      </w:r>
    </w:p>
    <w:p w:rsidR="004179C5" w:rsidRPr="003744FF" w:rsidRDefault="008B7A46" w:rsidP="001F7819">
      <w:pPr>
        <w:rPr>
          <w:rFonts w:ascii="Verdana" w:hAnsi="Verdana" w:cs="Arial"/>
          <w:b/>
          <w:color w:val="330066"/>
          <w:sz w:val="28"/>
          <w:szCs w:val="28"/>
        </w:rPr>
      </w:pPr>
      <w:r w:rsidRPr="009E55B3">
        <w:rPr>
          <w:rStyle w:val="Strong"/>
          <w:rFonts w:ascii="Verdana" w:hAnsi="Verdana"/>
          <w:color w:val="FF1F8F"/>
          <w:sz w:val="28"/>
          <w:szCs w:val="28"/>
        </w:rPr>
        <w:t>2</w:t>
      </w:r>
      <w:r w:rsidR="009E55B3" w:rsidRPr="009E55B3">
        <w:rPr>
          <w:rStyle w:val="Strong"/>
          <w:rFonts w:ascii="Verdana" w:hAnsi="Verdana"/>
          <w:color w:val="FF1F8F"/>
          <w:sz w:val="28"/>
          <w:szCs w:val="28"/>
        </w:rPr>
        <w:t>.</w:t>
      </w:r>
      <w:r w:rsidRPr="003744FF">
        <w:rPr>
          <w:rStyle w:val="Strong"/>
          <w:rFonts w:ascii="Verdana" w:hAnsi="Verdana"/>
          <w:color w:val="330066"/>
          <w:sz w:val="28"/>
          <w:szCs w:val="28"/>
        </w:rPr>
        <w:tab/>
      </w:r>
      <w:r w:rsidR="004179C5" w:rsidRPr="003744FF">
        <w:rPr>
          <w:rFonts w:ascii="Verdana" w:hAnsi="Verdana" w:cs="Arial"/>
          <w:b/>
          <w:color w:val="330066"/>
          <w:sz w:val="28"/>
          <w:szCs w:val="28"/>
        </w:rPr>
        <w:t>UCU Stress &amp; Bullying Week</w:t>
      </w:r>
    </w:p>
    <w:p w:rsidR="004179C5" w:rsidRPr="003744FF" w:rsidRDefault="008B7A46" w:rsidP="001F7819">
      <w:pPr>
        <w:rPr>
          <w:rFonts w:ascii="Verdana" w:hAnsi="Verdana"/>
          <w:b/>
          <w:color w:val="330066"/>
          <w:sz w:val="28"/>
          <w:szCs w:val="28"/>
        </w:rPr>
      </w:pPr>
      <w:r w:rsidRPr="009E55B3">
        <w:rPr>
          <w:rFonts w:ascii="Verdana" w:hAnsi="Verdana"/>
          <w:b/>
          <w:color w:val="FF1F8F"/>
          <w:sz w:val="28"/>
          <w:szCs w:val="28"/>
        </w:rPr>
        <w:t>3</w:t>
      </w:r>
      <w:r w:rsidR="009E55B3" w:rsidRPr="009E55B3">
        <w:rPr>
          <w:rFonts w:ascii="Verdana" w:hAnsi="Verdana"/>
          <w:b/>
          <w:color w:val="FF1F8F"/>
          <w:sz w:val="28"/>
          <w:szCs w:val="28"/>
        </w:rPr>
        <w:t>.</w:t>
      </w:r>
      <w:r w:rsidRPr="003744FF">
        <w:rPr>
          <w:rFonts w:ascii="Verdana" w:hAnsi="Verdana"/>
          <w:b/>
          <w:color w:val="330066"/>
          <w:sz w:val="28"/>
          <w:szCs w:val="28"/>
        </w:rPr>
        <w:tab/>
      </w:r>
      <w:r w:rsidR="004179C5" w:rsidRPr="003744FF">
        <w:rPr>
          <w:rFonts w:ascii="Verdana" w:hAnsi="Verdana"/>
          <w:b/>
          <w:color w:val="330066"/>
          <w:sz w:val="28"/>
          <w:szCs w:val="28"/>
        </w:rPr>
        <w:t xml:space="preserve">Three in four workers say managers lack leadership </w:t>
      </w:r>
      <w:r w:rsidR="001F7819" w:rsidRPr="003744FF">
        <w:rPr>
          <w:rFonts w:ascii="Verdana" w:hAnsi="Verdana"/>
          <w:b/>
          <w:color w:val="330066"/>
          <w:sz w:val="28"/>
          <w:szCs w:val="28"/>
        </w:rPr>
        <w:tab/>
      </w:r>
      <w:r w:rsidR="004179C5" w:rsidRPr="003744FF">
        <w:rPr>
          <w:rFonts w:ascii="Verdana" w:hAnsi="Verdana"/>
          <w:b/>
          <w:color w:val="330066"/>
          <w:sz w:val="28"/>
          <w:szCs w:val="28"/>
        </w:rPr>
        <w:t>and skills</w:t>
      </w:r>
    </w:p>
    <w:p w:rsidR="004179C5" w:rsidRPr="003744FF" w:rsidRDefault="008B7A46" w:rsidP="001F7819">
      <w:pPr>
        <w:rPr>
          <w:rFonts w:ascii="Verdana" w:hAnsi="Verdana"/>
          <w:b/>
          <w:color w:val="330066"/>
          <w:sz w:val="28"/>
          <w:szCs w:val="28"/>
        </w:rPr>
      </w:pPr>
      <w:r w:rsidRPr="009E55B3">
        <w:rPr>
          <w:rFonts w:ascii="Verdana" w:hAnsi="Verdana"/>
          <w:b/>
          <w:color w:val="FF1F8F"/>
          <w:sz w:val="28"/>
          <w:szCs w:val="28"/>
        </w:rPr>
        <w:t>4</w:t>
      </w:r>
      <w:r w:rsidR="009E55B3" w:rsidRPr="009E55B3">
        <w:rPr>
          <w:rFonts w:ascii="Verdana" w:hAnsi="Verdana"/>
          <w:b/>
          <w:color w:val="FF1F8F"/>
          <w:sz w:val="28"/>
          <w:szCs w:val="28"/>
        </w:rPr>
        <w:t>.</w:t>
      </w:r>
      <w:r w:rsidRPr="003744FF">
        <w:rPr>
          <w:rFonts w:ascii="Verdana" w:hAnsi="Verdana"/>
          <w:b/>
          <w:color w:val="330066"/>
          <w:sz w:val="28"/>
          <w:szCs w:val="28"/>
        </w:rPr>
        <w:tab/>
      </w:r>
      <w:r w:rsidR="004179C5" w:rsidRPr="003744FF">
        <w:rPr>
          <w:rFonts w:ascii="Verdana" w:hAnsi="Verdana"/>
          <w:b/>
          <w:color w:val="330066"/>
          <w:sz w:val="28"/>
          <w:szCs w:val="28"/>
        </w:rPr>
        <w:t xml:space="preserve">Fit for Work pilots unlikely to become a national </w:t>
      </w:r>
      <w:r w:rsidR="001F7819" w:rsidRPr="003744FF">
        <w:rPr>
          <w:rFonts w:ascii="Verdana" w:hAnsi="Verdana"/>
          <w:b/>
          <w:color w:val="330066"/>
          <w:sz w:val="28"/>
          <w:szCs w:val="28"/>
        </w:rPr>
        <w:tab/>
      </w:r>
      <w:r w:rsidR="004179C5" w:rsidRPr="003744FF">
        <w:rPr>
          <w:rFonts w:ascii="Verdana" w:hAnsi="Verdana"/>
          <w:b/>
          <w:color w:val="330066"/>
          <w:sz w:val="28"/>
          <w:szCs w:val="28"/>
        </w:rPr>
        <w:t>service</w:t>
      </w:r>
    </w:p>
    <w:p w:rsidR="004179C5" w:rsidRPr="003744FF" w:rsidRDefault="008B7A46" w:rsidP="001F7819">
      <w:pPr>
        <w:rPr>
          <w:rFonts w:ascii="Verdana" w:hAnsi="Verdana"/>
          <w:b/>
          <w:color w:val="330066"/>
          <w:sz w:val="28"/>
          <w:szCs w:val="28"/>
        </w:rPr>
      </w:pPr>
      <w:r w:rsidRPr="009E55B3">
        <w:rPr>
          <w:rFonts w:ascii="Verdana" w:hAnsi="Verdana"/>
          <w:b/>
          <w:color w:val="FF1F8F"/>
          <w:sz w:val="28"/>
          <w:szCs w:val="28"/>
        </w:rPr>
        <w:t>5</w:t>
      </w:r>
      <w:r w:rsidR="009E55B3" w:rsidRPr="009E55B3">
        <w:rPr>
          <w:rFonts w:ascii="Verdana" w:hAnsi="Verdana"/>
          <w:b/>
          <w:color w:val="FF1F8F"/>
          <w:sz w:val="28"/>
          <w:szCs w:val="28"/>
        </w:rPr>
        <w:t>.</w:t>
      </w:r>
      <w:r w:rsidRPr="003744FF">
        <w:rPr>
          <w:rFonts w:ascii="Verdana" w:hAnsi="Verdana"/>
          <w:b/>
          <w:color w:val="330066"/>
          <w:sz w:val="28"/>
          <w:szCs w:val="28"/>
        </w:rPr>
        <w:tab/>
      </w:r>
      <w:r w:rsidR="004179C5" w:rsidRPr="003744FF">
        <w:rPr>
          <w:rFonts w:ascii="Verdana" w:hAnsi="Verdana"/>
          <w:b/>
          <w:color w:val="330066"/>
          <w:sz w:val="28"/>
          <w:szCs w:val="28"/>
        </w:rPr>
        <w:t>EU Healthy Workplace campaign launched</w:t>
      </w:r>
    </w:p>
    <w:p w:rsidR="00DC18B0" w:rsidRPr="003744FF" w:rsidRDefault="008B7A46" w:rsidP="00DC18B0">
      <w:pPr>
        <w:pStyle w:val="Heading1"/>
        <w:spacing w:before="0" w:beforeAutospacing="0" w:after="0" w:afterAutospacing="0"/>
        <w:rPr>
          <w:color w:val="330066"/>
          <w:sz w:val="28"/>
          <w:szCs w:val="28"/>
        </w:rPr>
      </w:pPr>
      <w:r w:rsidRPr="009E55B3">
        <w:rPr>
          <w:color w:val="FF1F8F"/>
          <w:sz w:val="28"/>
          <w:szCs w:val="28"/>
        </w:rPr>
        <w:t>6</w:t>
      </w:r>
      <w:r w:rsidR="009E55B3" w:rsidRPr="009E55B3">
        <w:rPr>
          <w:color w:val="FF1F8F"/>
          <w:sz w:val="28"/>
          <w:szCs w:val="28"/>
        </w:rPr>
        <w:t>.</w:t>
      </w:r>
      <w:r w:rsidRPr="003744FF">
        <w:rPr>
          <w:color w:val="330066"/>
          <w:sz w:val="28"/>
          <w:szCs w:val="28"/>
        </w:rPr>
        <w:tab/>
      </w:r>
      <w:r w:rsidR="00DC18B0" w:rsidRPr="003744FF">
        <w:rPr>
          <w:color w:val="330066"/>
          <w:sz w:val="28"/>
          <w:szCs w:val="28"/>
        </w:rPr>
        <w:t>UCU Congress 2012</w:t>
      </w:r>
    </w:p>
    <w:p w:rsidR="001F7819" w:rsidRPr="003744FF" w:rsidRDefault="00DC18B0" w:rsidP="001F7819">
      <w:pPr>
        <w:rPr>
          <w:rFonts w:ascii="Verdana" w:hAnsi="Verdana"/>
          <w:b/>
          <w:color w:val="330066"/>
          <w:sz w:val="28"/>
          <w:szCs w:val="28"/>
        </w:rPr>
      </w:pPr>
      <w:r w:rsidRPr="009E55B3">
        <w:rPr>
          <w:rFonts w:ascii="Verdana" w:hAnsi="Verdana"/>
          <w:b/>
          <w:color w:val="FF1F8F"/>
          <w:sz w:val="28"/>
          <w:szCs w:val="28"/>
        </w:rPr>
        <w:t>7</w:t>
      </w:r>
      <w:r w:rsidR="009E55B3" w:rsidRPr="009E55B3">
        <w:rPr>
          <w:rFonts w:ascii="Verdana" w:hAnsi="Verdana"/>
          <w:b/>
          <w:color w:val="FF1F8F"/>
          <w:sz w:val="28"/>
          <w:szCs w:val="28"/>
        </w:rPr>
        <w:t>.</w:t>
      </w:r>
      <w:r>
        <w:rPr>
          <w:rFonts w:ascii="Verdana" w:hAnsi="Verdana"/>
          <w:b/>
          <w:color w:val="330066"/>
          <w:sz w:val="28"/>
          <w:szCs w:val="28"/>
        </w:rPr>
        <w:tab/>
      </w:r>
      <w:r w:rsidR="001F7819" w:rsidRPr="003744FF">
        <w:rPr>
          <w:rFonts w:ascii="Verdana" w:hAnsi="Verdana"/>
          <w:b/>
          <w:color w:val="330066"/>
          <w:sz w:val="28"/>
          <w:szCs w:val="28"/>
        </w:rPr>
        <w:t>Bullying or robust managerial style</w:t>
      </w:r>
    </w:p>
    <w:p w:rsidR="008B7A46" w:rsidRDefault="008B7A46" w:rsidP="001F7819">
      <w:pPr>
        <w:pStyle w:val="Heading1"/>
        <w:spacing w:before="0" w:beforeAutospacing="0" w:after="0" w:afterAutospacing="0"/>
        <w:rPr>
          <w:color w:val="330066"/>
          <w:sz w:val="28"/>
          <w:szCs w:val="28"/>
        </w:rPr>
      </w:pPr>
      <w:r w:rsidRPr="009E55B3">
        <w:rPr>
          <w:color w:val="FF1F8F"/>
          <w:sz w:val="28"/>
          <w:szCs w:val="28"/>
        </w:rPr>
        <w:t>8</w:t>
      </w:r>
      <w:r w:rsidR="009E55B3" w:rsidRPr="009E55B3">
        <w:rPr>
          <w:color w:val="FF1F8F"/>
          <w:sz w:val="28"/>
          <w:szCs w:val="28"/>
        </w:rPr>
        <w:t>.</w:t>
      </w:r>
      <w:r w:rsidRPr="003744FF">
        <w:rPr>
          <w:color w:val="330066"/>
          <w:sz w:val="28"/>
          <w:szCs w:val="28"/>
        </w:rPr>
        <w:tab/>
      </w:r>
      <w:r w:rsidR="001F7819" w:rsidRPr="003744FF">
        <w:rPr>
          <w:color w:val="330066"/>
          <w:sz w:val="28"/>
          <w:szCs w:val="28"/>
        </w:rPr>
        <w:t xml:space="preserve">H&amp;S Training </w:t>
      </w:r>
      <w:r w:rsidR="00DC18B0">
        <w:rPr>
          <w:color w:val="330066"/>
          <w:sz w:val="28"/>
          <w:szCs w:val="28"/>
        </w:rPr>
        <w:t>C</w:t>
      </w:r>
      <w:r w:rsidR="001F7819" w:rsidRPr="003744FF">
        <w:rPr>
          <w:color w:val="330066"/>
          <w:sz w:val="28"/>
          <w:szCs w:val="28"/>
        </w:rPr>
        <w:t>ourses 2012 -13</w:t>
      </w:r>
    </w:p>
    <w:p w:rsidR="003C71F4" w:rsidRPr="003C71F4" w:rsidRDefault="003C71F4" w:rsidP="003C71F4">
      <w:pPr>
        <w:rPr>
          <w:rFonts w:ascii="Verdana" w:hAnsi="Verdana"/>
          <w:b/>
          <w:color w:val="330066"/>
          <w:sz w:val="28"/>
          <w:szCs w:val="28"/>
        </w:rPr>
      </w:pPr>
      <w:r w:rsidRPr="009E55B3">
        <w:rPr>
          <w:rFonts w:ascii="Verdana" w:hAnsi="Verdana"/>
          <w:b/>
          <w:color w:val="FF1F8F"/>
          <w:sz w:val="28"/>
          <w:szCs w:val="28"/>
        </w:rPr>
        <w:t>9</w:t>
      </w:r>
      <w:r w:rsidR="009E55B3" w:rsidRPr="009E55B3">
        <w:rPr>
          <w:rFonts w:ascii="Verdana" w:hAnsi="Verdana"/>
          <w:b/>
          <w:color w:val="FF1F8F"/>
          <w:sz w:val="28"/>
          <w:szCs w:val="28"/>
        </w:rPr>
        <w:t>.</w:t>
      </w:r>
      <w:r w:rsidRPr="003C71F4">
        <w:rPr>
          <w:rFonts w:ascii="Verdana" w:hAnsi="Verdana"/>
          <w:b/>
          <w:color w:val="330066"/>
          <w:sz w:val="28"/>
          <w:szCs w:val="28"/>
        </w:rPr>
        <w:tab/>
        <w:t>C</w:t>
      </w:r>
      <w:r w:rsidRPr="003C71F4">
        <w:rPr>
          <w:rFonts w:ascii="Verdana" w:hAnsi="Verdana" w:cs="Tahoma"/>
          <w:b/>
          <w:color w:val="330066"/>
          <w:sz w:val="28"/>
          <w:szCs w:val="28"/>
        </w:rPr>
        <w:t>ongress Fringe Flyer</w:t>
      </w:r>
    </w:p>
    <w:p w:rsidR="008B7A46" w:rsidRPr="004179C5" w:rsidRDefault="008E43AB" w:rsidP="004179C5">
      <w:pPr>
        <w:rPr>
          <w:rFonts w:ascii="Verdana" w:hAnsi="Verdana"/>
          <w:b/>
          <w:color w:val="330066"/>
          <w:sz w:val="28"/>
          <w:szCs w:val="28"/>
        </w:rPr>
      </w:pPr>
      <w:r>
        <w:rPr>
          <w:rFonts w:ascii="Verdana" w:hAnsi="Verdana"/>
          <w:b/>
          <w:noProof/>
          <w:color w:val="330066"/>
          <w:sz w:val="28"/>
          <w:szCs w:val="28"/>
        </w:rPr>
        <w:pict>
          <v:shapetype id="_x0000_t32" coordsize="21600,21600" o:spt="32" o:oned="t" path="m,l21600,21600e" filled="f">
            <v:path arrowok="t" fillok="f" o:connecttype="none"/>
            <o:lock v:ext="edit" shapetype="t"/>
          </v:shapetype>
          <v:shape id="_x0000_s1027" type="#_x0000_t32" style="position:absolute;margin-left:-1.25pt;margin-top:7.7pt;width:479.75pt;height:0;z-index:251660288" o:connectortype="straight"/>
        </w:pict>
      </w:r>
    </w:p>
    <w:p w:rsidR="00006A50" w:rsidRPr="001F7819" w:rsidRDefault="00006A50" w:rsidP="001F7819">
      <w:pPr>
        <w:pStyle w:val="NormalWeb"/>
        <w:spacing w:after="0" w:afterAutospacing="0"/>
        <w:rPr>
          <w:rFonts w:ascii="Verdana" w:hAnsi="Verdana" w:cs="Arial"/>
          <w:b/>
          <w:color w:val="330066"/>
          <w:sz w:val="28"/>
          <w:szCs w:val="28"/>
        </w:rPr>
      </w:pPr>
      <w:r w:rsidRPr="001F7819">
        <w:rPr>
          <w:rFonts w:ascii="Verdana" w:hAnsi="Verdana"/>
          <w:b/>
          <w:bCs/>
          <w:color w:val="330066"/>
          <w:sz w:val="28"/>
          <w:szCs w:val="28"/>
          <w:lang w:val="en-US"/>
        </w:rPr>
        <w:t xml:space="preserve">1) </w:t>
      </w:r>
      <w:r w:rsidR="001F7819" w:rsidRPr="001F7819">
        <w:rPr>
          <w:rFonts w:ascii="Verdana" w:hAnsi="Verdana" w:cs="Arial"/>
          <w:b/>
          <w:color w:val="330066"/>
          <w:sz w:val="28"/>
          <w:szCs w:val="28"/>
        </w:rPr>
        <w:t>TUC Biennial Safety Rep S</w:t>
      </w:r>
      <w:r w:rsidR="004179C5" w:rsidRPr="001F7819">
        <w:rPr>
          <w:rFonts w:ascii="Verdana" w:hAnsi="Verdana" w:cs="Arial"/>
          <w:b/>
          <w:color w:val="330066"/>
          <w:sz w:val="28"/>
          <w:szCs w:val="28"/>
        </w:rPr>
        <w:t>urvey</w:t>
      </w:r>
    </w:p>
    <w:p w:rsidR="004179C5" w:rsidRPr="00AA16A9" w:rsidRDefault="004179C5" w:rsidP="004179C5">
      <w:pPr>
        <w:spacing w:before="120"/>
        <w:rPr>
          <w:rFonts w:ascii="Verdana" w:hAnsi="Verdana"/>
          <w:sz w:val="22"/>
          <w:szCs w:val="22"/>
        </w:rPr>
      </w:pPr>
      <w:r w:rsidRPr="00AA16A9">
        <w:rPr>
          <w:rFonts w:ascii="Verdana" w:hAnsi="Verdana" w:cs="Arial"/>
          <w:color w:val="000000"/>
          <w:sz w:val="22"/>
          <w:szCs w:val="22"/>
        </w:rPr>
        <w:t>The 2012 TUC health and safety representative</w:t>
      </w:r>
      <w:r>
        <w:rPr>
          <w:rFonts w:ascii="Verdana" w:hAnsi="Verdana" w:cs="Arial"/>
          <w:color w:val="000000"/>
          <w:sz w:val="22"/>
          <w:szCs w:val="22"/>
        </w:rPr>
        <w:t>’</w:t>
      </w:r>
      <w:r w:rsidRPr="00AA16A9">
        <w:rPr>
          <w:rFonts w:ascii="Verdana" w:hAnsi="Verdana" w:cs="Arial"/>
          <w:color w:val="000000"/>
          <w:sz w:val="22"/>
          <w:szCs w:val="22"/>
        </w:rPr>
        <w:t xml:space="preserve">s survey is now available. It can </w:t>
      </w:r>
      <w:r>
        <w:rPr>
          <w:rFonts w:ascii="Verdana" w:hAnsi="Verdana" w:cs="Arial"/>
          <w:color w:val="000000"/>
          <w:sz w:val="22"/>
          <w:szCs w:val="22"/>
        </w:rPr>
        <w:t>be filled in on-line</w:t>
      </w:r>
      <w:r w:rsidRPr="00AA16A9">
        <w:rPr>
          <w:rFonts w:ascii="Verdana" w:hAnsi="Verdana" w:cs="Arial"/>
          <w:color w:val="000000"/>
          <w:sz w:val="22"/>
          <w:szCs w:val="22"/>
        </w:rPr>
        <w:t xml:space="preserve">. The deadline for completed survey forms </w:t>
      </w:r>
      <w:r>
        <w:rPr>
          <w:rFonts w:ascii="Verdana" w:hAnsi="Verdana" w:cs="Arial"/>
          <w:color w:val="000000"/>
          <w:sz w:val="22"/>
          <w:szCs w:val="22"/>
        </w:rPr>
        <w:t xml:space="preserve">to be returned </w:t>
      </w:r>
      <w:r w:rsidRPr="00AA16A9">
        <w:rPr>
          <w:rFonts w:ascii="Verdana" w:hAnsi="Verdana" w:cs="Arial"/>
          <w:color w:val="000000"/>
          <w:sz w:val="22"/>
          <w:szCs w:val="22"/>
        </w:rPr>
        <w:t>is 29</w:t>
      </w:r>
      <w:r w:rsidRPr="00AA16A9">
        <w:rPr>
          <w:rFonts w:ascii="Verdana" w:hAnsi="Verdana" w:cs="Arial"/>
          <w:color w:val="000000"/>
          <w:sz w:val="22"/>
          <w:szCs w:val="22"/>
          <w:vertAlign w:val="superscript"/>
        </w:rPr>
        <w:t>th</w:t>
      </w:r>
      <w:r w:rsidRPr="00AA16A9">
        <w:rPr>
          <w:rFonts w:ascii="Verdana" w:hAnsi="Verdana" w:cs="Arial"/>
          <w:color w:val="000000"/>
          <w:sz w:val="22"/>
          <w:szCs w:val="22"/>
        </w:rPr>
        <w:t xml:space="preserve"> June</w:t>
      </w:r>
      <w:r w:rsidR="002F4552">
        <w:rPr>
          <w:rFonts w:ascii="Verdana" w:hAnsi="Verdana" w:cs="Arial"/>
          <w:color w:val="000000"/>
          <w:sz w:val="22"/>
          <w:szCs w:val="22"/>
        </w:rPr>
        <w:t xml:space="preserve"> 2012</w:t>
      </w:r>
      <w:r w:rsidRPr="00AA16A9">
        <w:rPr>
          <w:rFonts w:ascii="Verdana" w:hAnsi="Verdana" w:cs="Arial"/>
          <w:color w:val="000000"/>
          <w:sz w:val="22"/>
          <w:szCs w:val="22"/>
        </w:rPr>
        <w:t>.</w:t>
      </w:r>
      <w:r>
        <w:rPr>
          <w:rFonts w:ascii="Verdana" w:hAnsi="Verdana" w:cs="Arial"/>
          <w:color w:val="000000"/>
          <w:sz w:val="22"/>
          <w:szCs w:val="22"/>
        </w:rPr>
        <w:t xml:space="preserve">  The Labour Research Department is conducting the survey on behalf of the TUC</w:t>
      </w:r>
    </w:p>
    <w:p w:rsidR="004179C5" w:rsidRPr="00AA16A9" w:rsidRDefault="004179C5" w:rsidP="004179C5">
      <w:pPr>
        <w:spacing w:before="120"/>
        <w:rPr>
          <w:rFonts w:ascii="Verdana" w:hAnsi="Verdana"/>
          <w:sz w:val="22"/>
          <w:szCs w:val="22"/>
        </w:rPr>
      </w:pPr>
      <w:r w:rsidRPr="00AA16A9">
        <w:rPr>
          <w:rFonts w:ascii="Verdana" w:hAnsi="Verdana" w:cs="Arial"/>
          <w:color w:val="000000"/>
          <w:sz w:val="22"/>
          <w:szCs w:val="22"/>
        </w:rPr>
        <w:t xml:space="preserve">The on-line version is at </w:t>
      </w:r>
      <w:hyperlink r:id="rId6" w:tgtFrame="_blank" w:history="1">
        <w:r w:rsidRPr="00AA16A9">
          <w:rPr>
            <w:rFonts w:ascii="Verdana" w:hAnsi="Verdana" w:cs="Arial"/>
            <w:color w:val="0000FF"/>
            <w:sz w:val="22"/>
            <w:szCs w:val="22"/>
            <w:u w:val="single"/>
          </w:rPr>
          <w:t>http://www.tuc.org.uk/workplace/tuc-20893-f0.cfm</w:t>
        </w:r>
      </w:hyperlink>
    </w:p>
    <w:p w:rsidR="004179C5" w:rsidRDefault="004179C5" w:rsidP="004179C5">
      <w:pPr>
        <w:spacing w:before="120"/>
        <w:rPr>
          <w:rFonts w:ascii="Verdana" w:hAnsi="Verdana" w:cs="Arial"/>
          <w:color w:val="000000"/>
          <w:sz w:val="22"/>
          <w:szCs w:val="22"/>
        </w:rPr>
      </w:pPr>
      <w:r>
        <w:rPr>
          <w:rFonts w:ascii="Verdana" w:hAnsi="Verdana" w:cs="Arial"/>
          <w:color w:val="000000"/>
          <w:sz w:val="22"/>
          <w:szCs w:val="22"/>
        </w:rPr>
        <w:t>Please</w:t>
      </w:r>
      <w:r w:rsidRPr="00AA16A9">
        <w:rPr>
          <w:rFonts w:ascii="Verdana" w:hAnsi="Verdana" w:cs="Arial"/>
          <w:color w:val="000000"/>
          <w:sz w:val="22"/>
          <w:szCs w:val="22"/>
        </w:rPr>
        <w:t xml:space="preserve"> circulate it to as many health and safety representatives</w:t>
      </w:r>
      <w:r>
        <w:rPr>
          <w:rFonts w:ascii="Verdana" w:hAnsi="Verdana" w:cs="Arial"/>
          <w:color w:val="000000"/>
          <w:sz w:val="22"/>
          <w:szCs w:val="22"/>
        </w:rPr>
        <w:t xml:space="preserve"> in your institution</w:t>
      </w:r>
      <w:r w:rsidRPr="00AA16A9">
        <w:rPr>
          <w:rFonts w:ascii="Verdana" w:hAnsi="Verdana" w:cs="Arial"/>
          <w:color w:val="000000"/>
          <w:sz w:val="22"/>
          <w:szCs w:val="22"/>
        </w:rPr>
        <w:t xml:space="preserve"> as possible</w:t>
      </w:r>
      <w:r>
        <w:rPr>
          <w:rFonts w:ascii="Verdana" w:hAnsi="Verdana" w:cs="Arial"/>
          <w:color w:val="000000"/>
          <w:sz w:val="22"/>
          <w:szCs w:val="22"/>
        </w:rPr>
        <w:t>, UCU and other unions,</w:t>
      </w:r>
      <w:r w:rsidRPr="00AA16A9">
        <w:rPr>
          <w:rFonts w:ascii="Verdana" w:hAnsi="Verdana" w:cs="Arial"/>
          <w:color w:val="000000"/>
          <w:sz w:val="22"/>
          <w:szCs w:val="22"/>
        </w:rPr>
        <w:t xml:space="preserve"> as the information we get from this survey proves to be invaluable to </w:t>
      </w:r>
      <w:r>
        <w:rPr>
          <w:rFonts w:ascii="Verdana" w:hAnsi="Verdana" w:cs="Arial"/>
          <w:color w:val="000000"/>
          <w:sz w:val="22"/>
          <w:szCs w:val="22"/>
        </w:rPr>
        <w:t xml:space="preserve">the TUC’s </w:t>
      </w:r>
      <w:r w:rsidRPr="00AA16A9">
        <w:rPr>
          <w:rFonts w:ascii="Verdana" w:hAnsi="Verdana" w:cs="Arial"/>
          <w:color w:val="000000"/>
          <w:sz w:val="22"/>
          <w:szCs w:val="22"/>
        </w:rPr>
        <w:t>work.</w:t>
      </w:r>
      <w:r>
        <w:rPr>
          <w:rFonts w:ascii="Verdana" w:hAnsi="Verdana" w:cs="Arial"/>
          <w:color w:val="000000"/>
          <w:sz w:val="22"/>
          <w:szCs w:val="22"/>
        </w:rPr>
        <w:t xml:space="preserve">  It is also about the only way that the trade unions know what the broad issues are, and how well we are organised to deal with health, safety or welfare conditions at work.  It really is incumbent on us to use that information to identify our weaknesses and start to improve our local organisation.</w:t>
      </w:r>
    </w:p>
    <w:p w:rsidR="004179C5" w:rsidRDefault="004179C5" w:rsidP="004179C5">
      <w:pPr>
        <w:spacing w:before="120"/>
        <w:rPr>
          <w:rFonts w:ascii="Verdana" w:hAnsi="Verdana" w:cs="Arial"/>
          <w:color w:val="000000"/>
          <w:sz w:val="22"/>
          <w:szCs w:val="22"/>
        </w:rPr>
      </w:pPr>
      <w:r>
        <w:rPr>
          <w:rFonts w:ascii="Verdana" w:hAnsi="Verdana" w:cs="Arial"/>
          <w:color w:val="000000"/>
          <w:sz w:val="22"/>
          <w:szCs w:val="22"/>
        </w:rPr>
        <w:t>I can send anyone who wants one a paper copy; just drop me an e-mail with a postal address.  I will ensure there are copies available at UCU Congress in early June.</w:t>
      </w:r>
    </w:p>
    <w:p w:rsidR="004179C5" w:rsidRPr="001F7819" w:rsidRDefault="00006A50" w:rsidP="004179C5">
      <w:pPr>
        <w:spacing w:before="100" w:beforeAutospacing="1" w:after="100" w:afterAutospacing="1"/>
        <w:rPr>
          <w:rFonts w:ascii="Verdana" w:hAnsi="Verdana" w:cs="Arial"/>
          <w:b/>
          <w:color w:val="000000"/>
          <w:sz w:val="28"/>
          <w:szCs w:val="28"/>
        </w:rPr>
      </w:pPr>
      <w:r w:rsidRPr="001F7819">
        <w:rPr>
          <w:rFonts w:ascii="Verdana" w:hAnsi="Verdana"/>
          <w:b/>
          <w:color w:val="330066"/>
          <w:sz w:val="28"/>
          <w:szCs w:val="28"/>
        </w:rPr>
        <w:t>2</w:t>
      </w:r>
      <w:r w:rsidR="004179C5" w:rsidRPr="001F7819">
        <w:rPr>
          <w:rFonts w:ascii="Verdana" w:hAnsi="Verdana" w:cs="Arial"/>
          <w:b/>
          <w:color w:val="330066"/>
          <w:sz w:val="28"/>
          <w:szCs w:val="28"/>
        </w:rPr>
        <w:t>) UCU Stress &amp; Bullying Week</w:t>
      </w:r>
    </w:p>
    <w:p w:rsidR="004179C5" w:rsidRDefault="004179C5" w:rsidP="004179C5">
      <w:pPr>
        <w:spacing w:before="120"/>
        <w:rPr>
          <w:rFonts w:ascii="Verdana" w:hAnsi="Verdana"/>
          <w:sz w:val="22"/>
          <w:szCs w:val="22"/>
        </w:rPr>
      </w:pPr>
      <w:r>
        <w:rPr>
          <w:rFonts w:ascii="Verdana" w:hAnsi="Verdana"/>
          <w:sz w:val="22"/>
          <w:szCs w:val="22"/>
        </w:rPr>
        <w:t>By the time you read this, the closing date for responses to the UCU Stress survey will have passed, but the results will be invaluable in helping us organise for the week.  Dates are Monday 19</w:t>
      </w:r>
      <w:r w:rsidRPr="00AA16A9">
        <w:rPr>
          <w:rFonts w:ascii="Verdana" w:hAnsi="Verdana"/>
          <w:sz w:val="22"/>
          <w:szCs w:val="22"/>
          <w:vertAlign w:val="superscript"/>
        </w:rPr>
        <w:t>th</w:t>
      </w:r>
      <w:r>
        <w:rPr>
          <w:rFonts w:ascii="Verdana" w:hAnsi="Verdana"/>
          <w:sz w:val="22"/>
          <w:szCs w:val="22"/>
        </w:rPr>
        <w:t xml:space="preserve"> November to Friday 23</w:t>
      </w:r>
      <w:r w:rsidRPr="00AA16A9">
        <w:rPr>
          <w:rFonts w:ascii="Verdana" w:hAnsi="Verdana"/>
          <w:sz w:val="22"/>
          <w:szCs w:val="22"/>
          <w:vertAlign w:val="superscript"/>
        </w:rPr>
        <w:t>rd</w:t>
      </w:r>
      <w:r>
        <w:rPr>
          <w:rFonts w:ascii="Verdana" w:hAnsi="Verdana"/>
          <w:sz w:val="22"/>
          <w:szCs w:val="22"/>
        </w:rPr>
        <w:t xml:space="preserve"> November</w:t>
      </w:r>
      <w:r w:rsidR="002F4552">
        <w:rPr>
          <w:rFonts w:ascii="Verdana" w:hAnsi="Verdana"/>
          <w:sz w:val="22"/>
          <w:szCs w:val="22"/>
        </w:rPr>
        <w:t xml:space="preserve"> 2012</w:t>
      </w:r>
      <w:r>
        <w:rPr>
          <w:rFonts w:ascii="Verdana" w:hAnsi="Verdana"/>
          <w:sz w:val="22"/>
          <w:szCs w:val="22"/>
        </w:rPr>
        <w:t>.  We should have some provisional survey results ready for the Congress fringe meeting</w:t>
      </w:r>
      <w:r w:rsidR="00DC18B0">
        <w:rPr>
          <w:rFonts w:ascii="Verdana" w:hAnsi="Verdana"/>
          <w:sz w:val="22"/>
          <w:szCs w:val="22"/>
        </w:rPr>
        <w:t>.</w:t>
      </w:r>
    </w:p>
    <w:p w:rsidR="004179C5" w:rsidRDefault="004179C5" w:rsidP="004179C5">
      <w:pPr>
        <w:spacing w:before="120"/>
        <w:rPr>
          <w:rFonts w:ascii="Verdana" w:hAnsi="Verdana"/>
          <w:sz w:val="22"/>
          <w:szCs w:val="22"/>
        </w:rPr>
      </w:pPr>
      <w:r>
        <w:rPr>
          <w:rFonts w:ascii="Verdana" w:hAnsi="Verdana"/>
          <w:sz w:val="22"/>
          <w:szCs w:val="22"/>
        </w:rPr>
        <w:t xml:space="preserve">We have a very striking poster for the week, thanks to colleagues in campaigns and publications, and we hope to start campaigning publicity earlier this year, and will be encouraging Branches and LA’s to organise some event or activity during the week.  </w:t>
      </w:r>
    </w:p>
    <w:p w:rsidR="00DC18B0" w:rsidRDefault="00DC18B0" w:rsidP="004179C5">
      <w:pPr>
        <w:spacing w:before="100" w:beforeAutospacing="1" w:after="100" w:afterAutospacing="1"/>
        <w:rPr>
          <w:rFonts w:ascii="Verdana" w:hAnsi="Verdana"/>
          <w:b/>
          <w:color w:val="330066"/>
          <w:sz w:val="28"/>
          <w:szCs w:val="28"/>
        </w:rPr>
      </w:pPr>
    </w:p>
    <w:p w:rsidR="00DC18B0" w:rsidRDefault="00DC18B0" w:rsidP="004179C5">
      <w:pPr>
        <w:spacing w:before="100" w:beforeAutospacing="1" w:after="100" w:afterAutospacing="1"/>
        <w:rPr>
          <w:rFonts w:ascii="Verdana" w:hAnsi="Verdana"/>
          <w:b/>
          <w:color w:val="330066"/>
          <w:sz w:val="28"/>
          <w:szCs w:val="28"/>
        </w:rPr>
      </w:pPr>
    </w:p>
    <w:p w:rsidR="004179C5" w:rsidRPr="001F7819" w:rsidRDefault="004179C5" w:rsidP="004179C5">
      <w:pPr>
        <w:spacing w:before="100" w:beforeAutospacing="1" w:after="100" w:afterAutospacing="1"/>
        <w:rPr>
          <w:rFonts w:ascii="Verdana" w:hAnsi="Verdana"/>
          <w:b/>
          <w:color w:val="330066"/>
          <w:sz w:val="28"/>
          <w:szCs w:val="28"/>
        </w:rPr>
      </w:pPr>
      <w:r w:rsidRPr="001F7819">
        <w:rPr>
          <w:rFonts w:ascii="Verdana" w:hAnsi="Verdana"/>
          <w:b/>
          <w:color w:val="330066"/>
          <w:sz w:val="28"/>
          <w:szCs w:val="28"/>
        </w:rPr>
        <w:t>3) Three in four workers say managers lack leadership and skills</w:t>
      </w:r>
    </w:p>
    <w:p w:rsidR="004179C5" w:rsidRPr="002F4552" w:rsidRDefault="004179C5" w:rsidP="004179C5">
      <w:pPr>
        <w:spacing w:before="120"/>
        <w:rPr>
          <w:rFonts w:ascii="Verdana" w:hAnsi="Verdana"/>
          <w:bCs/>
          <w:sz w:val="22"/>
          <w:szCs w:val="22"/>
          <w:vertAlign w:val="superscript"/>
        </w:rPr>
      </w:pPr>
      <w:r>
        <w:rPr>
          <w:rFonts w:ascii="Verdana" w:hAnsi="Verdana"/>
          <w:bCs/>
          <w:sz w:val="22"/>
          <w:szCs w:val="22"/>
        </w:rPr>
        <w:t>Almost three-quarters of workers</w:t>
      </w:r>
      <w:r w:rsidRPr="00C67F42">
        <w:rPr>
          <w:rFonts w:ascii="Verdana" w:hAnsi="Verdana"/>
          <w:bCs/>
          <w:sz w:val="22"/>
          <w:szCs w:val="22"/>
        </w:rPr>
        <w:t xml:space="preserve"> </w:t>
      </w:r>
      <w:r w:rsidRPr="00C67F42">
        <w:rPr>
          <w:rFonts w:ascii="Verdana" w:hAnsi="Verdana"/>
          <w:sz w:val="22"/>
          <w:szCs w:val="22"/>
        </w:rPr>
        <w:t>reported a lack of leadership and management skills in their organisations</w:t>
      </w:r>
      <w:r w:rsidRPr="00C67F42">
        <w:rPr>
          <w:rFonts w:ascii="Verdana" w:hAnsi="Verdana"/>
          <w:bCs/>
          <w:sz w:val="22"/>
          <w:szCs w:val="22"/>
        </w:rPr>
        <w:t xml:space="preserve">, and believe that too many managers have an inflated opinion of their </w:t>
      </w:r>
      <w:r>
        <w:rPr>
          <w:rFonts w:ascii="Verdana" w:hAnsi="Verdana"/>
          <w:bCs/>
          <w:sz w:val="22"/>
          <w:szCs w:val="22"/>
        </w:rPr>
        <w:t>own</w:t>
      </w:r>
      <w:r w:rsidRPr="00C67F42">
        <w:rPr>
          <w:rFonts w:ascii="Verdana" w:hAnsi="Verdana"/>
          <w:bCs/>
          <w:sz w:val="22"/>
          <w:szCs w:val="22"/>
        </w:rPr>
        <w:t xml:space="preserve"> abilities, according to research released</w:t>
      </w:r>
      <w:r>
        <w:rPr>
          <w:rFonts w:ascii="Verdana" w:hAnsi="Verdana"/>
          <w:bCs/>
          <w:sz w:val="22"/>
          <w:szCs w:val="22"/>
        </w:rPr>
        <w:t xml:space="preserve"> by th</w:t>
      </w:r>
      <w:r w:rsidRPr="00C67F42">
        <w:rPr>
          <w:rFonts w:ascii="Verdana" w:hAnsi="Verdana"/>
          <w:sz w:val="22"/>
          <w:szCs w:val="22"/>
        </w:rPr>
        <w:t xml:space="preserve">e Chartered Institute of Personnel and Development's (CIPD) </w:t>
      </w:r>
      <w:r>
        <w:rPr>
          <w:rFonts w:ascii="Verdana" w:hAnsi="Verdana"/>
          <w:bCs/>
          <w:sz w:val="22"/>
          <w:szCs w:val="22"/>
        </w:rPr>
        <w:t>on May 3</w:t>
      </w:r>
      <w:r w:rsidRPr="00C67F42">
        <w:rPr>
          <w:rFonts w:ascii="Verdana" w:hAnsi="Verdana"/>
          <w:bCs/>
          <w:sz w:val="22"/>
          <w:szCs w:val="22"/>
          <w:vertAlign w:val="superscript"/>
        </w:rPr>
        <w:t>rd</w:t>
      </w:r>
      <w:r w:rsidR="002F4552">
        <w:rPr>
          <w:rFonts w:ascii="Verdana" w:hAnsi="Verdana"/>
          <w:bCs/>
          <w:sz w:val="22"/>
          <w:szCs w:val="22"/>
          <w:vertAlign w:val="superscript"/>
        </w:rPr>
        <w:t xml:space="preserve"> </w:t>
      </w:r>
      <w:r w:rsidR="002F4552">
        <w:rPr>
          <w:rFonts w:ascii="Verdana" w:hAnsi="Verdana"/>
          <w:bCs/>
          <w:sz w:val="22"/>
          <w:szCs w:val="22"/>
        </w:rPr>
        <w:t>2012</w:t>
      </w:r>
      <w:r>
        <w:rPr>
          <w:rFonts w:ascii="Verdana" w:hAnsi="Verdana"/>
          <w:bCs/>
          <w:sz w:val="22"/>
          <w:szCs w:val="22"/>
        </w:rPr>
        <w:t>.</w:t>
      </w:r>
    </w:p>
    <w:p w:rsidR="004179C5" w:rsidRPr="00C67F42" w:rsidRDefault="004179C5" w:rsidP="004179C5">
      <w:pPr>
        <w:spacing w:before="120"/>
        <w:rPr>
          <w:rFonts w:ascii="Verdana" w:hAnsi="Verdana"/>
          <w:sz w:val="22"/>
          <w:szCs w:val="22"/>
        </w:rPr>
      </w:pPr>
      <w:r>
        <w:rPr>
          <w:rFonts w:ascii="Verdana" w:hAnsi="Verdana"/>
          <w:sz w:val="22"/>
          <w:szCs w:val="22"/>
        </w:rPr>
        <w:t xml:space="preserve">Their </w:t>
      </w:r>
      <w:r w:rsidRPr="00C67F42">
        <w:rPr>
          <w:rFonts w:ascii="Verdana" w:hAnsi="Verdana"/>
          <w:sz w:val="22"/>
          <w:szCs w:val="22"/>
        </w:rPr>
        <w:t>latest Employee Outlook survey suggested that there is a</w:t>
      </w:r>
      <w:r>
        <w:rPr>
          <w:rFonts w:ascii="Verdana" w:hAnsi="Verdana"/>
          <w:sz w:val="22"/>
          <w:szCs w:val="22"/>
        </w:rPr>
        <w:t xml:space="preserve"> significant </w:t>
      </w:r>
      <w:r w:rsidRPr="00C67F42">
        <w:rPr>
          <w:rFonts w:ascii="Verdana" w:hAnsi="Verdana"/>
          <w:sz w:val="22"/>
          <w:szCs w:val="22"/>
        </w:rPr>
        <w:t>"reality gap" between how good managers think they are in their roles and how effective they actually are.</w:t>
      </w:r>
      <w:r>
        <w:rPr>
          <w:rFonts w:ascii="Verdana" w:hAnsi="Verdana"/>
          <w:sz w:val="22"/>
          <w:szCs w:val="22"/>
        </w:rPr>
        <w:t xml:space="preserve"> </w:t>
      </w:r>
    </w:p>
    <w:p w:rsidR="004179C5" w:rsidRPr="00C67F42" w:rsidRDefault="004179C5" w:rsidP="004179C5">
      <w:pPr>
        <w:spacing w:before="120"/>
        <w:rPr>
          <w:rFonts w:ascii="Verdana" w:hAnsi="Verdana"/>
          <w:sz w:val="22"/>
          <w:szCs w:val="22"/>
        </w:rPr>
      </w:pPr>
      <w:r w:rsidRPr="00C67F42">
        <w:rPr>
          <w:rFonts w:ascii="Verdana" w:hAnsi="Verdana"/>
          <w:sz w:val="22"/>
          <w:szCs w:val="22"/>
        </w:rPr>
        <w:t>The research also highlighted contrasts between how managers said they manage their people and the views of their employees. Six</w:t>
      </w:r>
      <w:r>
        <w:rPr>
          <w:rFonts w:ascii="Verdana" w:hAnsi="Verdana"/>
          <w:sz w:val="22"/>
          <w:szCs w:val="22"/>
        </w:rPr>
        <w:t>ty percent of</w:t>
      </w:r>
      <w:r w:rsidRPr="00C67F42">
        <w:rPr>
          <w:rFonts w:ascii="Verdana" w:hAnsi="Verdana"/>
          <w:sz w:val="22"/>
          <w:szCs w:val="22"/>
        </w:rPr>
        <w:t xml:space="preserve"> managers said that they meet each person they manage at least twice a month to talk about their workload, meeting objectives and other work-related issues. However, </w:t>
      </w:r>
      <w:r>
        <w:rPr>
          <w:rFonts w:ascii="Verdana" w:hAnsi="Verdana"/>
          <w:sz w:val="22"/>
          <w:szCs w:val="22"/>
        </w:rPr>
        <w:t>only</w:t>
      </w:r>
      <w:r w:rsidRPr="00C67F42">
        <w:rPr>
          <w:rFonts w:ascii="Verdana" w:hAnsi="Verdana"/>
          <w:sz w:val="22"/>
          <w:szCs w:val="22"/>
        </w:rPr>
        <w:t xml:space="preserve"> 24% of employees say they meet their managers with such frequency. </w:t>
      </w:r>
      <w:r>
        <w:rPr>
          <w:rFonts w:ascii="Verdana" w:hAnsi="Verdana"/>
          <w:sz w:val="22"/>
          <w:szCs w:val="22"/>
        </w:rPr>
        <w:t>W</w:t>
      </w:r>
      <w:r w:rsidRPr="00C67F42">
        <w:rPr>
          <w:rFonts w:ascii="Verdana" w:hAnsi="Verdana"/>
          <w:sz w:val="22"/>
          <w:szCs w:val="22"/>
        </w:rPr>
        <w:t>hile eight</w:t>
      </w:r>
      <w:r>
        <w:rPr>
          <w:rFonts w:ascii="Verdana" w:hAnsi="Verdana"/>
          <w:sz w:val="22"/>
          <w:szCs w:val="22"/>
        </w:rPr>
        <w:t>y per cent of</w:t>
      </w:r>
      <w:r w:rsidRPr="00C67F42">
        <w:rPr>
          <w:rFonts w:ascii="Verdana" w:hAnsi="Verdana"/>
          <w:sz w:val="22"/>
          <w:szCs w:val="22"/>
        </w:rPr>
        <w:t xml:space="preserve"> managers</w:t>
      </w:r>
      <w:r>
        <w:rPr>
          <w:rFonts w:ascii="Verdana" w:hAnsi="Verdana"/>
          <w:sz w:val="22"/>
          <w:szCs w:val="22"/>
        </w:rPr>
        <w:t xml:space="preserve"> </w:t>
      </w:r>
      <w:r w:rsidRPr="00C67F42">
        <w:rPr>
          <w:rFonts w:ascii="Verdana" w:hAnsi="Verdana"/>
          <w:sz w:val="22"/>
          <w:szCs w:val="22"/>
        </w:rPr>
        <w:t xml:space="preserve">said that they think their </w:t>
      </w:r>
      <w:proofErr w:type="gramStart"/>
      <w:r w:rsidRPr="00C67F42">
        <w:rPr>
          <w:rFonts w:ascii="Verdana" w:hAnsi="Verdana"/>
          <w:sz w:val="22"/>
          <w:szCs w:val="22"/>
        </w:rPr>
        <w:t>staff are</w:t>
      </w:r>
      <w:proofErr w:type="gramEnd"/>
      <w:r w:rsidRPr="00C67F42">
        <w:rPr>
          <w:rFonts w:ascii="Verdana" w:hAnsi="Verdana"/>
          <w:sz w:val="22"/>
          <w:szCs w:val="22"/>
        </w:rPr>
        <w:t xml:space="preserve"> satisfied or very satisfied with them as a manager, only 58% of employees agreed. </w:t>
      </w:r>
      <w:r>
        <w:rPr>
          <w:rFonts w:ascii="Verdana" w:hAnsi="Verdana"/>
          <w:sz w:val="22"/>
          <w:szCs w:val="22"/>
        </w:rPr>
        <w:t>Mo</w:t>
      </w:r>
      <w:r w:rsidRPr="00C67F42">
        <w:rPr>
          <w:rFonts w:ascii="Verdana" w:hAnsi="Verdana"/>
          <w:sz w:val="22"/>
          <w:szCs w:val="22"/>
        </w:rPr>
        <w:t>re than 90% of managers said that</w:t>
      </w:r>
      <w:r>
        <w:rPr>
          <w:rFonts w:ascii="Verdana" w:hAnsi="Verdana"/>
          <w:sz w:val="22"/>
          <w:szCs w:val="22"/>
        </w:rPr>
        <w:t xml:space="preserve"> </w:t>
      </w:r>
      <w:r w:rsidRPr="00C67F42">
        <w:rPr>
          <w:rFonts w:ascii="Verdana" w:hAnsi="Verdana"/>
          <w:sz w:val="22"/>
          <w:szCs w:val="22"/>
        </w:rPr>
        <w:t>they sometimes or always coach the people that</w:t>
      </w:r>
      <w:r>
        <w:rPr>
          <w:rFonts w:ascii="Verdana" w:hAnsi="Verdana"/>
          <w:sz w:val="22"/>
          <w:szCs w:val="22"/>
        </w:rPr>
        <w:t xml:space="preserve"> </w:t>
      </w:r>
      <w:r w:rsidRPr="00C67F42">
        <w:rPr>
          <w:rFonts w:ascii="Verdana" w:hAnsi="Verdana"/>
          <w:sz w:val="22"/>
          <w:szCs w:val="22"/>
        </w:rPr>
        <w:t xml:space="preserve">they manage, only 40% of employees agreed. And, while 75% of managers said they always or sometimes discuss employees' development and career progression during one-to-one meetings, only 38% of employees said this was the case. </w:t>
      </w:r>
    </w:p>
    <w:p w:rsidR="004179C5" w:rsidRPr="00C67F42" w:rsidRDefault="004179C5" w:rsidP="004179C5">
      <w:pPr>
        <w:spacing w:before="120"/>
        <w:rPr>
          <w:rFonts w:ascii="Verdana" w:hAnsi="Verdana"/>
          <w:sz w:val="22"/>
          <w:szCs w:val="22"/>
        </w:rPr>
      </w:pPr>
      <w:r>
        <w:rPr>
          <w:rFonts w:ascii="Verdana" w:hAnsi="Verdana"/>
          <w:sz w:val="22"/>
          <w:szCs w:val="22"/>
        </w:rPr>
        <w:t>CIPD believes that t</w:t>
      </w:r>
      <w:r w:rsidRPr="00C67F42">
        <w:rPr>
          <w:rFonts w:ascii="Verdana" w:hAnsi="Verdana"/>
          <w:sz w:val="22"/>
          <w:szCs w:val="22"/>
        </w:rPr>
        <w:t>oo many emp</w:t>
      </w:r>
      <w:r>
        <w:rPr>
          <w:rFonts w:ascii="Verdana" w:hAnsi="Verdana"/>
          <w:sz w:val="22"/>
          <w:szCs w:val="22"/>
        </w:rPr>
        <w:t xml:space="preserve">loyees are promoted into people </w:t>
      </w:r>
      <w:r w:rsidRPr="00C67F42">
        <w:rPr>
          <w:rFonts w:ascii="Verdana" w:hAnsi="Verdana"/>
          <w:sz w:val="22"/>
          <w:szCs w:val="22"/>
        </w:rPr>
        <w:t>management roles because they have good technical skills, then receive inadequate training and have little idea of how their behaviour impacts on others.</w:t>
      </w:r>
      <w:r>
        <w:rPr>
          <w:rFonts w:ascii="Verdana" w:hAnsi="Verdana"/>
          <w:sz w:val="22"/>
          <w:szCs w:val="22"/>
        </w:rPr>
        <w:t xml:space="preserve">  From there, t</w:t>
      </w:r>
      <w:r w:rsidRPr="00C67F42">
        <w:rPr>
          <w:rFonts w:ascii="Verdana" w:hAnsi="Verdana"/>
          <w:sz w:val="22"/>
          <w:szCs w:val="22"/>
        </w:rPr>
        <w:t xml:space="preserve">oo many managers fall into a vicious circle of poor management; they don't spend enough time providing high-quality feedback to the people they manage, or coaching and developing them or tapping into their ideas and creativity, which means they then have to spend more time dealing with stressed staff, absence or conflict and the associated disciplinary and grievance issues. </w:t>
      </w:r>
    </w:p>
    <w:p w:rsidR="004179C5" w:rsidRDefault="004179C5" w:rsidP="004179C5">
      <w:pPr>
        <w:spacing w:before="120"/>
        <w:rPr>
          <w:rFonts w:ascii="Verdana" w:hAnsi="Verdana"/>
          <w:sz w:val="22"/>
          <w:szCs w:val="22"/>
        </w:rPr>
      </w:pPr>
      <w:r w:rsidRPr="00C67F42">
        <w:rPr>
          <w:rFonts w:ascii="Verdana" w:hAnsi="Verdana"/>
          <w:sz w:val="22"/>
          <w:szCs w:val="22"/>
        </w:rPr>
        <w:t xml:space="preserve">The CIPD </w:t>
      </w:r>
      <w:r>
        <w:rPr>
          <w:rFonts w:ascii="Verdana" w:hAnsi="Verdana"/>
          <w:sz w:val="22"/>
          <w:szCs w:val="22"/>
        </w:rPr>
        <w:t xml:space="preserve">concluded </w:t>
      </w:r>
      <w:r w:rsidRPr="00C67F42">
        <w:rPr>
          <w:rFonts w:ascii="Verdana" w:hAnsi="Verdana"/>
          <w:sz w:val="22"/>
          <w:szCs w:val="22"/>
        </w:rPr>
        <w:t>that</w:t>
      </w:r>
      <w:r>
        <w:rPr>
          <w:rFonts w:ascii="Verdana" w:hAnsi="Verdana"/>
          <w:sz w:val="22"/>
          <w:szCs w:val="22"/>
        </w:rPr>
        <w:t xml:space="preserve"> </w:t>
      </w:r>
      <w:r w:rsidRPr="00C67F42">
        <w:rPr>
          <w:rFonts w:ascii="Verdana" w:hAnsi="Verdana"/>
          <w:sz w:val="22"/>
          <w:szCs w:val="22"/>
        </w:rPr>
        <w:t>this "reality gap" is important because of the link between employees' satisfaction with their manager and their willingness to "go the extra mile" for their employer.</w:t>
      </w:r>
      <w:r>
        <w:rPr>
          <w:rFonts w:ascii="Verdana" w:hAnsi="Verdana"/>
          <w:sz w:val="22"/>
          <w:szCs w:val="22"/>
        </w:rPr>
        <w:t xml:space="preserve">  E</w:t>
      </w:r>
      <w:r w:rsidRPr="00C67F42">
        <w:rPr>
          <w:rFonts w:ascii="Verdana" w:hAnsi="Verdana"/>
          <w:sz w:val="22"/>
          <w:szCs w:val="22"/>
        </w:rPr>
        <w:t xml:space="preserve">ven a small increase in capability among </w:t>
      </w:r>
      <w:smartTag w:uri="urn:schemas-microsoft-com:office:smarttags" w:element="place">
        <w:smartTag w:uri="urn:schemas-microsoft-com:office:smarttags" w:element="country-region">
          <w:r w:rsidRPr="00C67F42">
            <w:rPr>
              <w:rFonts w:ascii="Verdana" w:hAnsi="Verdana"/>
              <w:sz w:val="22"/>
              <w:szCs w:val="22"/>
            </w:rPr>
            <w:t>UK</w:t>
          </w:r>
        </w:smartTag>
      </w:smartTag>
      <w:r w:rsidRPr="00C67F42">
        <w:rPr>
          <w:rFonts w:ascii="Verdana" w:hAnsi="Verdana"/>
          <w:sz w:val="22"/>
          <w:szCs w:val="22"/>
        </w:rPr>
        <w:t xml:space="preserve"> managers could make a significant contribution to productivity and growth.</w:t>
      </w:r>
    </w:p>
    <w:p w:rsidR="004179C5" w:rsidRDefault="004179C5" w:rsidP="004179C5">
      <w:pPr>
        <w:spacing w:before="120"/>
        <w:rPr>
          <w:rFonts w:ascii="Verdana" w:hAnsi="Verdana"/>
          <w:sz w:val="22"/>
          <w:szCs w:val="22"/>
        </w:rPr>
      </w:pPr>
      <w:r>
        <w:rPr>
          <w:rFonts w:ascii="Verdana" w:hAnsi="Verdana"/>
          <w:sz w:val="22"/>
          <w:szCs w:val="22"/>
        </w:rPr>
        <w:t xml:space="preserve">UCU thinks it’s about time employers started to talk to us about their criteria for appointing managers, and then training them.  Perhaps we should propose all universities and colleges adopt the </w:t>
      </w:r>
      <w:smartTag w:uri="urn:schemas-microsoft-com:office:smarttags" w:element="City">
        <w:smartTag w:uri="urn:schemas-microsoft-com:office:smarttags" w:element="place">
          <w:r>
            <w:rPr>
              <w:rFonts w:ascii="Verdana" w:hAnsi="Verdana"/>
              <w:sz w:val="22"/>
              <w:szCs w:val="22"/>
            </w:rPr>
            <w:t>Oxford</w:t>
          </w:r>
        </w:smartTag>
      </w:smartTag>
      <w:r>
        <w:rPr>
          <w:rFonts w:ascii="Verdana" w:hAnsi="Verdana"/>
          <w:sz w:val="22"/>
          <w:szCs w:val="22"/>
        </w:rPr>
        <w:t xml:space="preserve"> model – the fellows elect their own college head.</w:t>
      </w:r>
    </w:p>
    <w:p w:rsidR="001F7819" w:rsidRDefault="001F7819">
      <w:pPr>
        <w:spacing w:after="200" w:line="276" w:lineRule="auto"/>
        <w:rPr>
          <w:rFonts w:ascii="Verdana" w:hAnsi="Verdana"/>
          <w:b/>
          <w:color w:val="330066"/>
          <w:sz w:val="28"/>
          <w:szCs w:val="28"/>
        </w:rPr>
      </w:pPr>
      <w:r>
        <w:rPr>
          <w:rFonts w:ascii="Verdana" w:hAnsi="Verdana"/>
          <w:b/>
          <w:color w:val="330066"/>
          <w:sz w:val="28"/>
          <w:szCs w:val="28"/>
        </w:rPr>
        <w:br w:type="page"/>
      </w:r>
    </w:p>
    <w:p w:rsidR="004179C5" w:rsidRPr="001F7819" w:rsidRDefault="004179C5" w:rsidP="004179C5">
      <w:pPr>
        <w:spacing w:before="100" w:beforeAutospacing="1" w:after="100" w:afterAutospacing="1"/>
        <w:rPr>
          <w:rFonts w:ascii="Verdana" w:hAnsi="Verdana"/>
          <w:b/>
          <w:color w:val="330066"/>
          <w:sz w:val="28"/>
          <w:szCs w:val="28"/>
        </w:rPr>
      </w:pPr>
      <w:r w:rsidRPr="001F7819">
        <w:rPr>
          <w:rFonts w:ascii="Verdana" w:hAnsi="Verdana"/>
          <w:b/>
          <w:color w:val="330066"/>
          <w:sz w:val="28"/>
          <w:szCs w:val="28"/>
        </w:rPr>
        <w:lastRenderedPageBreak/>
        <w:t>4) Fit for Work pilots unlikely to become a national service</w:t>
      </w:r>
    </w:p>
    <w:p w:rsidR="004179C5" w:rsidRPr="003A6AA5" w:rsidRDefault="004179C5" w:rsidP="004179C5">
      <w:pPr>
        <w:spacing w:before="120"/>
        <w:rPr>
          <w:rFonts w:ascii="Verdana" w:hAnsi="Verdana"/>
          <w:sz w:val="22"/>
          <w:szCs w:val="22"/>
        </w:rPr>
      </w:pPr>
      <w:r>
        <w:rPr>
          <w:rFonts w:ascii="Verdana" w:hAnsi="Verdana"/>
          <w:bCs/>
          <w:sz w:val="22"/>
          <w:szCs w:val="22"/>
        </w:rPr>
        <w:t>As we reported in H&amp;S News issue 57 in March, one of Dame Carol Black’s flagship recommendations in her 2008 report on health and work, t</w:t>
      </w:r>
      <w:r w:rsidRPr="003A6AA5">
        <w:rPr>
          <w:rFonts w:ascii="Verdana" w:hAnsi="Verdana"/>
          <w:bCs/>
          <w:sz w:val="22"/>
          <w:szCs w:val="22"/>
        </w:rPr>
        <w:t>he Fit for Work Service</w:t>
      </w:r>
      <w:r>
        <w:rPr>
          <w:rFonts w:ascii="Verdana" w:hAnsi="Verdana"/>
          <w:bCs/>
          <w:sz w:val="22"/>
          <w:szCs w:val="22"/>
        </w:rPr>
        <w:t>,</w:t>
      </w:r>
      <w:r w:rsidRPr="003A6AA5">
        <w:rPr>
          <w:rFonts w:ascii="Verdana" w:hAnsi="Verdana"/>
          <w:bCs/>
          <w:sz w:val="22"/>
          <w:szCs w:val="22"/>
        </w:rPr>
        <w:t xml:space="preserve"> is </w:t>
      </w:r>
      <w:r>
        <w:rPr>
          <w:rFonts w:ascii="Verdana" w:hAnsi="Verdana"/>
          <w:bCs/>
          <w:sz w:val="22"/>
          <w:szCs w:val="22"/>
        </w:rPr>
        <w:t xml:space="preserve">in real trouble.  Now the author of the pilot scheme evaluation is reported to have said that it is </w:t>
      </w:r>
      <w:r w:rsidRPr="003A6AA5">
        <w:rPr>
          <w:rFonts w:ascii="Verdana" w:hAnsi="Verdana"/>
          <w:bCs/>
          <w:sz w:val="22"/>
          <w:szCs w:val="22"/>
        </w:rPr>
        <w:t>unlikely to be</w:t>
      </w:r>
      <w:r>
        <w:rPr>
          <w:rFonts w:ascii="Verdana" w:hAnsi="Verdana"/>
          <w:bCs/>
          <w:sz w:val="22"/>
          <w:szCs w:val="22"/>
        </w:rPr>
        <w:t>come a national service</w:t>
      </w:r>
      <w:r w:rsidRPr="003A6AA5">
        <w:rPr>
          <w:rFonts w:ascii="Verdana" w:hAnsi="Verdana"/>
          <w:bCs/>
          <w:sz w:val="22"/>
          <w:szCs w:val="22"/>
        </w:rPr>
        <w:t xml:space="preserve"> i</w:t>
      </w:r>
      <w:r>
        <w:rPr>
          <w:rFonts w:ascii="Verdana" w:hAnsi="Verdana"/>
          <w:bCs/>
          <w:sz w:val="22"/>
          <w:szCs w:val="22"/>
        </w:rPr>
        <w:t>n the current economic climate,</w:t>
      </w:r>
      <w:r w:rsidRPr="002020FC">
        <w:rPr>
          <w:rFonts w:ascii="Verdana" w:hAnsi="Verdana"/>
          <w:bCs/>
          <w:sz w:val="22"/>
          <w:szCs w:val="22"/>
        </w:rPr>
        <w:t xml:space="preserve"> </w:t>
      </w:r>
      <w:r w:rsidRPr="003A6AA5">
        <w:rPr>
          <w:rFonts w:ascii="Verdana" w:hAnsi="Verdana"/>
          <w:bCs/>
          <w:sz w:val="22"/>
          <w:szCs w:val="22"/>
        </w:rPr>
        <w:t>Occupational Health magazine</w:t>
      </w:r>
      <w:r>
        <w:rPr>
          <w:rFonts w:ascii="Verdana" w:hAnsi="Verdana"/>
          <w:bCs/>
          <w:sz w:val="22"/>
          <w:szCs w:val="22"/>
        </w:rPr>
        <w:t xml:space="preserve"> says.</w:t>
      </w:r>
    </w:p>
    <w:p w:rsidR="004179C5" w:rsidRPr="003A6AA5" w:rsidRDefault="004179C5" w:rsidP="004179C5">
      <w:pPr>
        <w:spacing w:before="120"/>
        <w:rPr>
          <w:rFonts w:ascii="Verdana" w:hAnsi="Verdana"/>
          <w:sz w:val="22"/>
          <w:szCs w:val="22"/>
        </w:rPr>
      </w:pPr>
      <w:r w:rsidRPr="003A6AA5">
        <w:rPr>
          <w:rFonts w:ascii="Verdana" w:hAnsi="Verdana"/>
          <w:sz w:val="22"/>
          <w:szCs w:val="22"/>
        </w:rPr>
        <w:t>In what is likely to be a blow to the hopes of many occupational health practitioners, the idea of there ever being a "National Health at Work Service" could be fading</w:t>
      </w:r>
      <w:r>
        <w:rPr>
          <w:rFonts w:ascii="Verdana" w:hAnsi="Verdana"/>
          <w:sz w:val="22"/>
          <w:szCs w:val="22"/>
        </w:rPr>
        <w:t xml:space="preserve"> fast</w:t>
      </w:r>
      <w:r w:rsidRPr="003A6AA5">
        <w:rPr>
          <w:rFonts w:ascii="Verdana" w:hAnsi="Verdana"/>
          <w:sz w:val="22"/>
          <w:szCs w:val="22"/>
        </w:rPr>
        <w:t>.</w:t>
      </w:r>
    </w:p>
    <w:p w:rsidR="004179C5" w:rsidRDefault="004179C5" w:rsidP="004179C5">
      <w:pPr>
        <w:spacing w:before="120"/>
        <w:rPr>
          <w:rFonts w:ascii="Verdana" w:hAnsi="Verdana"/>
          <w:sz w:val="22"/>
          <w:szCs w:val="22"/>
        </w:rPr>
      </w:pPr>
      <w:r>
        <w:rPr>
          <w:rFonts w:ascii="Verdana" w:hAnsi="Verdana"/>
          <w:sz w:val="22"/>
          <w:szCs w:val="22"/>
        </w:rPr>
        <w:t xml:space="preserve">The evaluation of the pilot schemes </w:t>
      </w:r>
      <w:r w:rsidRPr="003A6AA5">
        <w:rPr>
          <w:rFonts w:ascii="Verdana" w:hAnsi="Verdana"/>
          <w:sz w:val="22"/>
          <w:szCs w:val="22"/>
        </w:rPr>
        <w:t xml:space="preserve">concluded that take-up had been disappointingly low and there had been difficulties in getting GPs </w:t>
      </w:r>
      <w:r>
        <w:rPr>
          <w:rFonts w:ascii="Verdana" w:hAnsi="Verdana"/>
          <w:sz w:val="22"/>
          <w:szCs w:val="22"/>
        </w:rPr>
        <w:t>to support the scheme</w:t>
      </w:r>
      <w:r w:rsidRPr="003A6AA5">
        <w:rPr>
          <w:rFonts w:ascii="Verdana" w:hAnsi="Verdana"/>
          <w:sz w:val="22"/>
          <w:szCs w:val="22"/>
        </w:rPr>
        <w:t xml:space="preserve">, even though employers and employees who </w:t>
      </w:r>
      <w:r>
        <w:rPr>
          <w:rFonts w:ascii="Verdana" w:hAnsi="Verdana"/>
          <w:sz w:val="22"/>
          <w:szCs w:val="22"/>
        </w:rPr>
        <w:t xml:space="preserve">had </w:t>
      </w:r>
      <w:r w:rsidRPr="003A6AA5">
        <w:rPr>
          <w:rFonts w:ascii="Verdana" w:hAnsi="Verdana"/>
          <w:sz w:val="22"/>
          <w:szCs w:val="22"/>
        </w:rPr>
        <w:t>used it said they had found it useful.</w:t>
      </w:r>
      <w:r>
        <w:rPr>
          <w:rFonts w:ascii="Verdana" w:hAnsi="Verdana"/>
          <w:sz w:val="22"/>
          <w:szCs w:val="22"/>
        </w:rPr>
        <w:t xml:space="preserve"> There is evidence of some success, as one</w:t>
      </w:r>
      <w:r w:rsidRPr="003A6AA5">
        <w:rPr>
          <w:rFonts w:ascii="Verdana" w:hAnsi="Verdana"/>
          <w:sz w:val="22"/>
          <w:szCs w:val="22"/>
        </w:rPr>
        <w:t xml:space="preserve"> of the pilots, Leicestershire Fit for Work, reported its 1,000th referral from GPs and other health professionals during March</w:t>
      </w:r>
      <w:r>
        <w:rPr>
          <w:rFonts w:ascii="Verdana" w:hAnsi="Verdana"/>
          <w:sz w:val="22"/>
          <w:szCs w:val="22"/>
        </w:rPr>
        <w:t xml:space="preserve"> this year</w:t>
      </w:r>
      <w:r w:rsidRPr="003A6AA5">
        <w:rPr>
          <w:rFonts w:ascii="Verdana" w:hAnsi="Verdana"/>
          <w:sz w:val="22"/>
          <w:szCs w:val="22"/>
        </w:rPr>
        <w:t>.</w:t>
      </w:r>
      <w:r>
        <w:rPr>
          <w:rFonts w:ascii="Verdana" w:hAnsi="Verdana"/>
          <w:sz w:val="22"/>
          <w:szCs w:val="22"/>
        </w:rPr>
        <w:t xml:space="preserve">  They also reported that </w:t>
      </w:r>
      <w:r w:rsidRPr="003A6AA5">
        <w:rPr>
          <w:rFonts w:ascii="Verdana" w:hAnsi="Verdana"/>
          <w:sz w:val="22"/>
          <w:szCs w:val="22"/>
        </w:rPr>
        <w:t xml:space="preserve">over 73% </w:t>
      </w:r>
      <w:r>
        <w:rPr>
          <w:rFonts w:ascii="Verdana" w:hAnsi="Verdana"/>
          <w:sz w:val="22"/>
          <w:szCs w:val="22"/>
        </w:rPr>
        <w:t xml:space="preserve">of those who agreed an individual action plan </w:t>
      </w:r>
      <w:r w:rsidRPr="003A6AA5">
        <w:rPr>
          <w:rFonts w:ascii="Verdana" w:hAnsi="Verdana"/>
          <w:sz w:val="22"/>
          <w:szCs w:val="22"/>
        </w:rPr>
        <w:t>successfully av</w:t>
      </w:r>
      <w:r>
        <w:rPr>
          <w:rFonts w:ascii="Verdana" w:hAnsi="Verdana"/>
          <w:sz w:val="22"/>
          <w:szCs w:val="22"/>
        </w:rPr>
        <w:t xml:space="preserve">oided long-term sickness absence.  </w:t>
      </w:r>
      <w:hyperlink r:id="rId7" w:history="1">
        <w:r w:rsidRPr="00FD0508">
          <w:rPr>
            <w:rStyle w:val="Hyperlink"/>
            <w:sz w:val="22"/>
            <w:szCs w:val="22"/>
          </w:rPr>
          <w:t>http://www.personneltoday.com/Home/</w:t>
        </w:r>
      </w:hyperlink>
      <w:r>
        <w:rPr>
          <w:rFonts w:ascii="Verdana" w:hAnsi="Verdana"/>
          <w:sz w:val="22"/>
          <w:szCs w:val="22"/>
        </w:rPr>
        <w:t xml:space="preserve"> </w:t>
      </w:r>
    </w:p>
    <w:p w:rsidR="004179C5" w:rsidRDefault="004179C5" w:rsidP="004179C5">
      <w:pPr>
        <w:spacing w:before="120"/>
        <w:rPr>
          <w:rFonts w:ascii="Verdana" w:hAnsi="Verdana"/>
          <w:sz w:val="22"/>
          <w:szCs w:val="22"/>
        </w:rPr>
      </w:pPr>
      <w:r>
        <w:rPr>
          <w:rFonts w:ascii="Verdana" w:hAnsi="Verdana"/>
          <w:sz w:val="22"/>
          <w:szCs w:val="22"/>
        </w:rPr>
        <w:t>The TUC and trade unions are still concerned that there is still no commitment at governmental level towards establishing an effective occupational health and rehabilitation service for sick and injured workers that focuses on their needs, rather than reducing the claimant level for state sickness and other benefits.  The TUC is also concerned that the HSE’s Employment Medical Advisory Service (EMAS) continues its apparently terminal decline.  According to Prospect, the union for HSE Inspector grades, there are now only 2.2 medical doctors in post (as Medical Inspectors) and only 17 FTE occupational nurses (Occupational Health Inspectors) left.  This rump probably just about satisfies the duty on the Secretary of State under Section 55 of the Health &amp; Safety at Work Act to continue to maintain an employment medical advisory service.</w:t>
      </w:r>
    </w:p>
    <w:p w:rsidR="004179C5" w:rsidRPr="001F7819" w:rsidRDefault="004179C5" w:rsidP="004179C5">
      <w:pPr>
        <w:spacing w:before="100" w:beforeAutospacing="1" w:after="100" w:afterAutospacing="1"/>
        <w:rPr>
          <w:rFonts w:ascii="Verdana" w:hAnsi="Verdana"/>
          <w:b/>
          <w:color w:val="330066"/>
          <w:sz w:val="28"/>
          <w:szCs w:val="28"/>
        </w:rPr>
      </w:pPr>
      <w:r w:rsidRPr="001F7819">
        <w:rPr>
          <w:rFonts w:ascii="Verdana" w:hAnsi="Verdana"/>
          <w:b/>
          <w:color w:val="330066"/>
          <w:sz w:val="28"/>
          <w:szCs w:val="28"/>
        </w:rPr>
        <w:t>5) EU Healthy Workplace campaign launched</w:t>
      </w:r>
    </w:p>
    <w:p w:rsidR="004179C5" w:rsidRPr="00CD7948" w:rsidRDefault="004179C5" w:rsidP="004179C5">
      <w:pPr>
        <w:spacing w:before="120"/>
        <w:rPr>
          <w:rFonts w:ascii="Verdana" w:hAnsi="Verdana"/>
          <w:sz w:val="22"/>
          <w:szCs w:val="22"/>
        </w:rPr>
      </w:pPr>
      <w:r w:rsidRPr="000A4E9E">
        <w:rPr>
          <w:rFonts w:ascii="Verdana" w:hAnsi="Verdana"/>
          <w:bCs/>
          <w:sz w:val="22"/>
          <w:szCs w:val="22"/>
        </w:rPr>
        <w:t>“Every year more than 5,500 people lose their lives in the EU</w:t>
      </w:r>
      <w:r w:rsidRPr="00CD7948">
        <w:rPr>
          <w:rFonts w:ascii="Verdana" w:hAnsi="Verdana"/>
          <w:sz w:val="22"/>
          <w:szCs w:val="22"/>
        </w:rPr>
        <w:t xml:space="preserve"> as a result of workplace accidents and more than 159,000 die from an occupational disease. Estimates vary, but accidents and ill-health cost the EU economy at l</w:t>
      </w:r>
      <w:r>
        <w:rPr>
          <w:rFonts w:ascii="Verdana" w:hAnsi="Verdana"/>
          <w:sz w:val="22"/>
          <w:szCs w:val="22"/>
        </w:rPr>
        <w:t>east 490 billion Euros per year”.</w:t>
      </w:r>
    </w:p>
    <w:p w:rsidR="004179C5" w:rsidRDefault="004179C5" w:rsidP="004179C5">
      <w:pPr>
        <w:spacing w:before="120"/>
        <w:rPr>
          <w:rFonts w:ascii="Verdana" w:hAnsi="Verdana"/>
          <w:sz w:val="22"/>
          <w:szCs w:val="22"/>
        </w:rPr>
      </w:pPr>
      <w:r>
        <w:rPr>
          <w:rFonts w:ascii="Verdana" w:hAnsi="Verdana" w:cs="Arial"/>
          <w:color w:val="000000"/>
          <w:sz w:val="22"/>
          <w:szCs w:val="22"/>
        </w:rPr>
        <w:t xml:space="preserve">At the end of April, </w:t>
      </w:r>
      <w:r w:rsidRPr="00E31F2B">
        <w:rPr>
          <w:rFonts w:ascii="Verdana" w:hAnsi="Verdana" w:cs="Arial"/>
          <w:color w:val="000000"/>
          <w:sz w:val="22"/>
          <w:szCs w:val="22"/>
        </w:rPr>
        <w:t>the European Agency for Safety and Health at Work (EU-OSHA)</w:t>
      </w:r>
      <w:r>
        <w:rPr>
          <w:rFonts w:ascii="Verdana" w:hAnsi="Verdana" w:cs="Arial"/>
          <w:color w:val="000000"/>
          <w:sz w:val="22"/>
          <w:szCs w:val="22"/>
        </w:rPr>
        <w:t xml:space="preserve"> launched</w:t>
      </w:r>
      <w:r w:rsidRPr="00E31F2B">
        <w:rPr>
          <w:rFonts w:ascii="Verdana" w:hAnsi="Verdana" w:cs="Arial"/>
          <w:color w:val="000000"/>
          <w:sz w:val="22"/>
          <w:szCs w:val="22"/>
        </w:rPr>
        <w:t xml:space="preserve"> a two-year Healthy Workplaces Campaign on </w:t>
      </w:r>
      <w:r>
        <w:rPr>
          <w:rFonts w:ascii="Verdana" w:hAnsi="Verdana" w:cs="Arial"/>
          <w:color w:val="000000"/>
          <w:sz w:val="22"/>
          <w:szCs w:val="22"/>
        </w:rPr>
        <w:t>“</w:t>
      </w:r>
      <w:r w:rsidRPr="00E31F2B">
        <w:rPr>
          <w:rFonts w:ascii="Verdana" w:hAnsi="Verdana" w:cs="Arial"/>
          <w:color w:val="000000"/>
          <w:sz w:val="22"/>
          <w:szCs w:val="22"/>
        </w:rPr>
        <w:t>Working together for risk prevention</w:t>
      </w:r>
      <w:r>
        <w:rPr>
          <w:rFonts w:ascii="Verdana" w:hAnsi="Verdana" w:cs="Arial"/>
          <w:color w:val="000000"/>
          <w:sz w:val="22"/>
          <w:szCs w:val="22"/>
        </w:rPr>
        <w:t>”</w:t>
      </w:r>
      <w:r w:rsidRPr="00E31F2B">
        <w:rPr>
          <w:rFonts w:ascii="Verdana" w:hAnsi="Verdana" w:cs="Arial"/>
          <w:color w:val="000000"/>
          <w:sz w:val="22"/>
          <w:szCs w:val="22"/>
        </w:rPr>
        <w:t xml:space="preserve">. The campaign turns the spotlight on the importance of management leadership and worker participation in improving workplace safety and health. </w:t>
      </w:r>
      <w:r>
        <w:rPr>
          <w:rFonts w:ascii="Verdana" w:hAnsi="Verdana"/>
          <w:sz w:val="22"/>
          <w:szCs w:val="22"/>
        </w:rPr>
        <w:t xml:space="preserve">The website introduction says that the </w:t>
      </w:r>
      <w:r w:rsidRPr="00CD7948">
        <w:rPr>
          <w:rFonts w:ascii="Verdana" w:hAnsi="Verdana"/>
          <w:i/>
          <w:iCs/>
          <w:sz w:val="22"/>
          <w:szCs w:val="22"/>
        </w:rPr>
        <w:t>Management Leadership in Occupational Safety and Health</w:t>
      </w:r>
      <w:r w:rsidRPr="00CD7948">
        <w:rPr>
          <w:rFonts w:ascii="Verdana" w:hAnsi="Verdana"/>
          <w:sz w:val="22"/>
          <w:szCs w:val="22"/>
        </w:rPr>
        <w:t xml:space="preserve"> </w:t>
      </w:r>
      <w:r>
        <w:rPr>
          <w:rFonts w:ascii="Verdana" w:hAnsi="Verdana"/>
          <w:sz w:val="22"/>
          <w:szCs w:val="22"/>
        </w:rPr>
        <w:t>publication is “</w:t>
      </w:r>
      <w:r w:rsidRPr="00CD7948">
        <w:rPr>
          <w:rFonts w:ascii="Verdana" w:hAnsi="Verdana"/>
          <w:sz w:val="22"/>
          <w:szCs w:val="22"/>
        </w:rPr>
        <w:t xml:space="preserve">aimed at </w:t>
      </w:r>
      <w:r w:rsidRPr="000A4E9E">
        <w:rPr>
          <w:rFonts w:ascii="Verdana" w:hAnsi="Verdana"/>
          <w:bCs/>
          <w:sz w:val="22"/>
          <w:szCs w:val="22"/>
        </w:rPr>
        <w:t>managers who wish to become leaders in safety and health</w:t>
      </w:r>
      <w:r>
        <w:rPr>
          <w:rFonts w:ascii="Verdana" w:hAnsi="Verdana"/>
          <w:bCs/>
          <w:sz w:val="22"/>
          <w:szCs w:val="22"/>
        </w:rPr>
        <w:t>”</w:t>
      </w:r>
      <w:r w:rsidRPr="000A4E9E">
        <w:rPr>
          <w:rFonts w:ascii="Verdana" w:hAnsi="Verdana"/>
          <w:sz w:val="22"/>
          <w:szCs w:val="22"/>
        </w:rPr>
        <w:t>.</w:t>
      </w:r>
      <w:r>
        <w:rPr>
          <w:rFonts w:ascii="Verdana" w:hAnsi="Verdana"/>
          <w:sz w:val="22"/>
          <w:szCs w:val="22"/>
        </w:rPr>
        <w:t xml:space="preserve">  Shouldn’t that be the aim of all managers and employers?</w:t>
      </w:r>
      <w:r w:rsidRPr="000A4E9E">
        <w:rPr>
          <w:rFonts w:ascii="Verdana" w:hAnsi="Verdana"/>
          <w:sz w:val="22"/>
          <w:szCs w:val="22"/>
        </w:rPr>
        <w:t xml:space="preserve"> </w:t>
      </w:r>
    </w:p>
    <w:p w:rsidR="002F4552" w:rsidRDefault="002F4552" w:rsidP="00DC18B0">
      <w:pPr>
        <w:spacing w:after="200" w:line="276" w:lineRule="auto"/>
        <w:rPr>
          <w:rFonts w:ascii="Verdana" w:hAnsi="Verdana" w:cs="Arial"/>
          <w:color w:val="000000"/>
          <w:sz w:val="22"/>
          <w:szCs w:val="22"/>
        </w:rPr>
      </w:pPr>
    </w:p>
    <w:p w:rsidR="004179C5" w:rsidRPr="00E31F2B" w:rsidRDefault="004179C5" w:rsidP="00DC18B0">
      <w:pPr>
        <w:spacing w:after="200" w:line="276" w:lineRule="auto"/>
        <w:rPr>
          <w:rFonts w:ascii="Verdana" w:hAnsi="Verdana" w:cs="Arial"/>
          <w:color w:val="000000"/>
          <w:sz w:val="22"/>
          <w:szCs w:val="22"/>
        </w:rPr>
      </w:pPr>
      <w:r>
        <w:rPr>
          <w:rFonts w:ascii="Verdana" w:hAnsi="Verdana" w:cs="Arial"/>
          <w:color w:val="000000"/>
          <w:sz w:val="22"/>
          <w:szCs w:val="22"/>
        </w:rPr>
        <w:t>T</w:t>
      </w:r>
      <w:r w:rsidRPr="00E31F2B">
        <w:rPr>
          <w:rFonts w:ascii="Verdana" w:hAnsi="Verdana" w:cs="Arial"/>
          <w:color w:val="000000"/>
          <w:sz w:val="22"/>
          <w:szCs w:val="22"/>
        </w:rPr>
        <w:t xml:space="preserve">he EU Commissioner for Employment, Social Affairs and Inclusion, Mr </w:t>
      </w:r>
      <w:proofErr w:type="spellStart"/>
      <w:r w:rsidRPr="00E31F2B">
        <w:rPr>
          <w:rFonts w:ascii="Verdana" w:hAnsi="Verdana" w:cs="Arial"/>
          <w:color w:val="000000"/>
          <w:sz w:val="22"/>
          <w:szCs w:val="22"/>
        </w:rPr>
        <w:t>László</w:t>
      </w:r>
      <w:proofErr w:type="spellEnd"/>
      <w:r w:rsidRPr="00E31F2B">
        <w:rPr>
          <w:rFonts w:ascii="Verdana" w:hAnsi="Verdana" w:cs="Arial"/>
          <w:color w:val="000000"/>
          <w:sz w:val="22"/>
          <w:szCs w:val="22"/>
        </w:rPr>
        <w:t xml:space="preserve"> </w:t>
      </w:r>
      <w:proofErr w:type="spellStart"/>
      <w:r w:rsidRPr="00E31F2B">
        <w:rPr>
          <w:rFonts w:ascii="Verdana" w:hAnsi="Verdana" w:cs="Arial"/>
          <w:color w:val="000000"/>
          <w:sz w:val="22"/>
          <w:szCs w:val="22"/>
        </w:rPr>
        <w:t>Andor</w:t>
      </w:r>
      <w:proofErr w:type="spellEnd"/>
      <w:r w:rsidRPr="00E31F2B">
        <w:rPr>
          <w:rFonts w:ascii="Verdana" w:hAnsi="Verdana" w:cs="Arial"/>
          <w:color w:val="000000"/>
          <w:sz w:val="22"/>
          <w:szCs w:val="22"/>
        </w:rPr>
        <w:t xml:space="preserve"> spelled out the benefits of prioritising good health and safety </w:t>
      </w:r>
      <w:r>
        <w:rPr>
          <w:rFonts w:ascii="Verdana" w:hAnsi="Verdana" w:cs="Arial"/>
          <w:color w:val="000000"/>
          <w:sz w:val="22"/>
          <w:szCs w:val="22"/>
        </w:rPr>
        <w:t>w</w:t>
      </w:r>
      <w:r w:rsidRPr="00E31F2B">
        <w:rPr>
          <w:rFonts w:ascii="Verdana" w:hAnsi="Verdana" w:cs="Arial"/>
          <w:color w:val="000000"/>
          <w:sz w:val="22"/>
          <w:szCs w:val="22"/>
        </w:rPr>
        <w:t xml:space="preserve">hen </w:t>
      </w:r>
      <w:r>
        <w:rPr>
          <w:rFonts w:ascii="Verdana" w:hAnsi="Verdana" w:cs="Arial"/>
          <w:color w:val="000000"/>
          <w:sz w:val="22"/>
          <w:szCs w:val="22"/>
        </w:rPr>
        <w:t>he launched</w:t>
      </w:r>
      <w:r w:rsidRPr="00E31F2B">
        <w:rPr>
          <w:rFonts w:ascii="Verdana" w:hAnsi="Verdana" w:cs="Arial"/>
          <w:color w:val="000000"/>
          <w:sz w:val="22"/>
          <w:szCs w:val="22"/>
        </w:rPr>
        <w:t xml:space="preserve"> the campaign,</w:t>
      </w:r>
      <w:r>
        <w:rPr>
          <w:rFonts w:ascii="Verdana" w:hAnsi="Verdana" w:cs="Arial"/>
          <w:color w:val="000000"/>
          <w:sz w:val="22"/>
          <w:szCs w:val="22"/>
        </w:rPr>
        <w:t xml:space="preserve"> focussing yet again on the so-called ‘business case’.  He said the campaign would result in</w:t>
      </w:r>
      <w:r w:rsidRPr="00E31F2B">
        <w:rPr>
          <w:rFonts w:ascii="Verdana" w:hAnsi="Verdana" w:cs="Arial"/>
          <w:color w:val="000000"/>
          <w:sz w:val="22"/>
          <w:szCs w:val="22"/>
        </w:rPr>
        <w:t>: “...reduced costs and increased productivity; a happier and more productive workforce; lower rates of worker absence and turnover; fewer accidents; improved standing among suppliers and partners; greater awareness and control of workplace risks; and a better reputation for sustainability among investors, customers and communities.”</w:t>
      </w:r>
    </w:p>
    <w:p w:rsidR="008C571D" w:rsidRDefault="008C571D" w:rsidP="004179C5">
      <w:pPr>
        <w:spacing w:before="120"/>
        <w:rPr>
          <w:rFonts w:ascii="Verdana" w:hAnsi="Verdana"/>
          <w:sz w:val="22"/>
          <w:szCs w:val="22"/>
        </w:rPr>
      </w:pPr>
    </w:p>
    <w:p w:rsidR="004179C5" w:rsidRDefault="004179C5" w:rsidP="004179C5">
      <w:pPr>
        <w:spacing w:before="120"/>
        <w:rPr>
          <w:rFonts w:ascii="Verdana" w:hAnsi="Verdana"/>
          <w:sz w:val="22"/>
          <w:szCs w:val="22"/>
        </w:rPr>
      </w:pPr>
      <w:r>
        <w:rPr>
          <w:rFonts w:ascii="Verdana" w:hAnsi="Verdana"/>
          <w:sz w:val="22"/>
          <w:szCs w:val="22"/>
        </w:rPr>
        <w:t xml:space="preserve">These justifications for improved health, safety and welfare have been promoted by the state, professional organisations, occupational health consultants and others for years and it seems we all understand them, with the exception of employers. One interesting challenge to the conventional wisdom that bullying as a managerial technique for gaining compliance is counter-productive has come from a couple of UCU colleagues at Manchester University, Dave Beale and </w:t>
      </w:r>
      <w:proofErr w:type="spellStart"/>
      <w:r>
        <w:rPr>
          <w:rFonts w:ascii="Verdana" w:hAnsi="Verdana"/>
          <w:sz w:val="22"/>
          <w:szCs w:val="22"/>
        </w:rPr>
        <w:t>Helge</w:t>
      </w:r>
      <w:proofErr w:type="spellEnd"/>
      <w:r>
        <w:rPr>
          <w:rFonts w:ascii="Verdana" w:hAnsi="Verdana"/>
          <w:sz w:val="22"/>
          <w:szCs w:val="22"/>
        </w:rPr>
        <w:t xml:space="preserve"> </w:t>
      </w:r>
      <w:proofErr w:type="spellStart"/>
      <w:r>
        <w:rPr>
          <w:rFonts w:ascii="Verdana" w:hAnsi="Verdana"/>
          <w:sz w:val="22"/>
          <w:szCs w:val="22"/>
        </w:rPr>
        <w:t>Hoel</w:t>
      </w:r>
      <w:proofErr w:type="spellEnd"/>
      <w:r>
        <w:rPr>
          <w:rFonts w:ascii="Verdana" w:hAnsi="Verdana"/>
          <w:sz w:val="22"/>
          <w:szCs w:val="22"/>
        </w:rPr>
        <w:t>. They challenge the view that this is so, and suggest that some employers believe they can bully their way to success.  I’m sure some of our reps can give examples.</w:t>
      </w:r>
    </w:p>
    <w:p w:rsidR="004179C5" w:rsidRDefault="004179C5" w:rsidP="004179C5">
      <w:pPr>
        <w:spacing w:before="120"/>
        <w:rPr>
          <w:rFonts w:ascii="Verdana" w:hAnsi="Verdana"/>
          <w:sz w:val="22"/>
          <w:szCs w:val="22"/>
        </w:rPr>
      </w:pPr>
      <w:r>
        <w:rPr>
          <w:rFonts w:ascii="Verdana" w:hAnsi="Verdana"/>
          <w:sz w:val="22"/>
          <w:szCs w:val="22"/>
        </w:rPr>
        <w:t xml:space="preserve">One of the central planks of the EU-OSHA campaign is “Leadership”. (See Item 3 above) Go to </w:t>
      </w:r>
      <w:hyperlink r:id="rId8" w:history="1">
        <w:r w:rsidRPr="001F7819">
          <w:rPr>
            <w:rStyle w:val="Hyperlink"/>
            <w:rFonts w:ascii="Verdana" w:hAnsi="Verdana"/>
            <w:sz w:val="22"/>
            <w:szCs w:val="22"/>
          </w:rPr>
          <w:t>http://www.healthy-workplaces.eu/en/</w:t>
        </w:r>
      </w:hyperlink>
      <w:r w:rsidRPr="001F7819">
        <w:rPr>
          <w:rFonts w:ascii="Verdana" w:hAnsi="Verdana"/>
          <w:sz w:val="22"/>
          <w:szCs w:val="22"/>
        </w:rPr>
        <w:t xml:space="preserve"> from</w:t>
      </w:r>
      <w:r>
        <w:rPr>
          <w:rFonts w:ascii="Verdana" w:hAnsi="Verdana"/>
          <w:sz w:val="22"/>
          <w:szCs w:val="22"/>
        </w:rPr>
        <w:t xml:space="preserve"> where you can download the practical guides on Management Leadership and Worker Participation, when they are ready. Do employers in the </w:t>
      </w:r>
      <w:smartTag w:uri="urn:schemas-microsoft-com:office:smarttags" w:element="country-region">
        <w:smartTag w:uri="urn:schemas-microsoft-com:office:smarttags" w:element="place">
          <w:r>
            <w:rPr>
              <w:rFonts w:ascii="Verdana" w:hAnsi="Verdana"/>
              <w:sz w:val="22"/>
              <w:szCs w:val="22"/>
            </w:rPr>
            <w:t>UK</w:t>
          </w:r>
        </w:smartTag>
      </w:smartTag>
      <w:r>
        <w:rPr>
          <w:rFonts w:ascii="Verdana" w:hAnsi="Verdana"/>
          <w:sz w:val="22"/>
          <w:szCs w:val="22"/>
        </w:rPr>
        <w:t xml:space="preserve"> really need guidance on worker participation after 34 years of the Safety Representatives and Safety Committees Regulations, predicated on employer reasonableness and cooperation – you bet they do!</w:t>
      </w:r>
    </w:p>
    <w:p w:rsidR="004179C5" w:rsidRDefault="004179C5" w:rsidP="004179C5">
      <w:pPr>
        <w:spacing w:before="120"/>
        <w:rPr>
          <w:rFonts w:ascii="Verdana" w:hAnsi="Verdana"/>
          <w:sz w:val="22"/>
          <w:szCs w:val="22"/>
        </w:rPr>
      </w:pPr>
      <w:r w:rsidRPr="00CD7948">
        <w:rPr>
          <w:rFonts w:ascii="Verdana" w:hAnsi="Verdana"/>
          <w:sz w:val="22"/>
          <w:szCs w:val="22"/>
        </w:rPr>
        <w:t>In addition, the guide contains a</w:t>
      </w:r>
      <w:r>
        <w:rPr>
          <w:rFonts w:ascii="Verdana" w:hAnsi="Verdana"/>
          <w:sz w:val="22"/>
          <w:szCs w:val="22"/>
        </w:rPr>
        <w:t xml:space="preserve"> self-assessment tool </w:t>
      </w:r>
      <w:r w:rsidRPr="00CD7948">
        <w:rPr>
          <w:rFonts w:ascii="Verdana" w:hAnsi="Verdana"/>
          <w:sz w:val="22"/>
          <w:szCs w:val="22"/>
        </w:rPr>
        <w:t>to help managers become effective leaders in occupational safety and health</w:t>
      </w:r>
      <w:r>
        <w:rPr>
          <w:rFonts w:ascii="Verdana" w:hAnsi="Verdana"/>
          <w:sz w:val="22"/>
          <w:szCs w:val="22"/>
        </w:rPr>
        <w:t>. We cannot evaluate that because it still isn’t available on the site.</w:t>
      </w:r>
    </w:p>
    <w:p w:rsidR="00DC18B0" w:rsidRPr="001F7819" w:rsidRDefault="00DC18B0" w:rsidP="00DC18B0">
      <w:pPr>
        <w:spacing w:before="100" w:beforeAutospacing="1" w:after="100" w:afterAutospacing="1"/>
        <w:rPr>
          <w:rFonts w:ascii="Verdana" w:hAnsi="Verdana"/>
          <w:b/>
          <w:color w:val="330066"/>
          <w:sz w:val="28"/>
          <w:szCs w:val="28"/>
        </w:rPr>
      </w:pPr>
      <w:r>
        <w:rPr>
          <w:rFonts w:ascii="Verdana" w:hAnsi="Verdana"/>
          <w:b/>
          <w:color w:val="330066"/>
          <w:sz w:val="28"/>
          <w:szCs w:val="28"/>
        </w:rPr>
        <w:t>6</w:t>
      </w:r>
      <w:r w:rsidRPr="001F7819">
        <w:rPr>
          <w:rFonts w:ascii="Verdana" w:hAnsi="Verdana"/>
          <w:b/>
          <w:color w:val="330066"/>
          <w:sz w:val="28"/>
          <w:szCs w:val="28"/>
        </w:rPr>
        <w:t>) UCU Congress 2012</w:t>
      </w:r>
    </w:p>
    <w:p w:rsidR="00DC18B0" w:rsidRDefault="00DC18B0" w:rsidP="00DC18B0">
      <w:pPr>
        <w:spacing w:before="120"/>
        <w:rPr>
          <w:rFonts w:ascii="Verdana" w:hAnsi="Verdana"/>
          <w:sz w:val="22"/>
          <w:szCs w:val="22"/>
        </w:rPr>
      </w:pPr>
      <w:r>
        <w:rPr>
          <w:rFonts w:ascii="Verdana" w:hAnsi="Verdana"/>
          <w:sz w:val="22"/>
          <w:szCs w:val="22"/>
        </w:rPr>
        <w:t>UCU’s health and safety advisor will be staffing a stand at Congress as usual; this year our focus is on rats and mice.  We’ll also be running a fringe meeting on the importance of Branches and LA’s appointing health and safety representatives to develop our organisation. That’s on Friday 8</w:t>
      </w:r>
      <w:r w:rsidRPr="00636344">
        <w:rPr>
          <w:rFonts w:ascii="Verdana" w:hAnsi="Verdana"/>
          <w:sz w:val="22"/>
          <w:szCs w:val="22"/>
          <w:vertAlign w:val="superscript"/>
        </w:rPr>
        <w:t>th</w:t>
      </w:r>
      <w:r>
        <w:rPr>
          <w:rFonts w:ascii="Verdana" w:hAnsi="Verdana"/>
          <w:sz w:val="22"/>
          <w:szCs w:val="22"/>
        </w:rPr>
        <w:t xml:space="preserve"> June at 1.00 pm in room Exchange 11. See the flyer at the end of this news.</w:t>
      </w:r>
    </w:p>
    <w:p w:rsidR="00DC18B0" w:rsidRDefault="00DC18B0" w:rsidP="00DC18B0">
      <w:pPr>
        <w:spacing w:before="120"/>
        <w:rPr>
          <w:rFonts w:ascii="Verdana" w:hAnsi="Verdana"/>
          <w:sz w:val="22"/>
          <w:szCs w:val="22"/>
        </w:rPr>
      </w:pPr>
      <w:r>
        <w:rPr>
          <w:rFonts w:ascii="Verdana" w:hAnsi="Verdana"/>
          <w:sz w:val="22"/>
          <w:szCs w:val="22"/>
        </w:rPr>
        <w:t>The Stress fringe meeting</w:t>
      </w:r>
      <w:r w:rsidRPr="00E409E5">
        <w:rPr>
          <w:rFonts w:ascii="Verdana" w:hAnsi="Verdana"/>
          <w:sz w:val="22"/>
          <w:szCs w:val="22"/>
        </w:rPr>
        <w:t xml:space="preserve"> </w:t>
      </w:r>
      <w:r>
        <w:rPr>
          <w:rFonts w:ascii="Verdana" w:hAnsi="Verdana"/>
          <w:sz w:val="22"/>
          <w:szCs w:val="22"/>
        </w:rPr>
        <w:t>is at 1.00 pm on Saturday 9</w:t>
      </w:r>
      <w:r w:rsidRPr="00E409E5">
        <w:rPr>
          <w:rFonts w:ascii="Verdana" w:hAnsi="Verdana"/>
          <w:sz w:val="22"/>
          <w:szCs w:val="22"/>
          <w:vertAlign w:val="superscript"/>
        </w:rPr>
        <w:t>th</w:t>
      </w:r>
      <w:r>
        <w:rPr>
          <w:rFonts w:ascii="Verdana" w:hAnsi="Verdana"/>
          <w:sz w:val="22"/>
          <w:szCs w:val="22"/>
        </w:rPr>
        <w:t xml:space="preserve"> June</w:t>
      </w:r>
      <w:r w:rsidR="002F4552">
        <w:rPr>
          <w:rFonts w:ascii="Verdana" w:hAnsi="Verdana"/>
          <w:sz w:val="22"/>
          <w:szCs w:val="22"/>
        </w:rPr>
        <w:t xml:space="preserve"> 2012</w:t>
      </w:r>
      <w:r>
        <w:rPr>
          <w:rFonts w:ascii="Verdana" w:hAnsi="Verdana"/>
          <w:sz w:val="22"/>
          <w:szCs w:val="22"/>
        </w:rPr>
        <w:t>, again in room Exchange 11, where some preliminary results from the current UCU stress survey will be presented and there will be opportunity to discuss where we go on stress issues, and the anti-stress and bullying week arrangements.  We will also have copies of the new poster for the week available there.</w:t>
      </w:r>
    </w:p>
    <w:p w:rsidR="00DC18B0" w:rsidRDefault="00DC18B0" w:rsidP="00DC18B0">
      <w:pPr>
        <w:spacing w:before="120"/>
        <w:rPr>
          <w:rFonts w:ascii="Verdana" w:hAnsi="Verdana"/>
          <w:sz w:val="22"/>
          <w:szCs w:val="22"/>
        </w:rPr>
      </w:pPr>
      <w:r>
        <w:rPr>
          <w:rFonts w:ascii="Verdana" w:hAnsi="Verdana"/>
          <w:sz w:val="22"/>
          <w:szCs w:val="22"/>
        </w:rPr>
        <w:t>I look forward to those of you who are Congress delegates this year coming over to say Hello – conference exhibition stands can be quite lonely and tedious places when delegates are in the sessions; and it’s always good to meet reps I’ve had contact with over the year. So hope to see some of you there.</w:t>
      </w:r>
    </w:p>
    <w:p w:rsidR="004179C5" w:rsidRPr="001F7819" w:rsidRDefault="00DC18B0" w:rsidP="004179C5">
      <w:pPr>
        <w:spacing w:before="100" w:beforeAutospacing="1" w:after="100" w:afterAutospacing="1"/>
        <w:rPr>
          <w:rFonts w:ascii="Verdana" w:hAnsi="Verdana"/>
          <w:b/>
          <w:color w:val="330066"/>
          <w:sz w:val="28"/>
          <w:szCs w:val="28"/>
        </w:rPr>
      </w:pPr>
      <w:r>
        <w:rPr>
          <w:rFonts w:ascii="Verdana" w:hAnsi="Verdana"/>
          <w:b/>
          <w:color w:val="330066"/>
          <w:sz w:val="28"/>
          <w:szCs w:val="28"/>
        </w:rPr>
        <w:t>7</w:t>
      </w:r>
      <w:r w:rsidR="004179C5" w:rsidRPr="001F7819">
        <w:rPr>
          <w:rFonts w:ascii="Verdana" w:hAnsi="Verdana"/>
          <w:b/>
          <w:color w:val="330066"/>
          <w:sz w:val="28"/>
          <w:szCs w:val="28"/>
        </w:rPr>
        <w:t>) Bullying or robust managerial style</w:t>
      </w:r>
    </w:p>
    <w:p w:rsidR="004179C5" w:rsidRDefault="004179C5" w:rsidP="004179C5">
      <w:pPr>
        <w:spacing w:before="120"/>
        <w:rPr>
          <w:rFonts w:ascii="Verdana" w:hAnsi="Verdana"/>
          <w:sz w:val="22"/>
          <w:szCs w:val="22"/>
        </w:rPr>
      </w:pPr>
      <w:r>
        <w:rPr>
          <w:rFonts w:ascii="Verdana" w:hAnsi="Verdana"/>
          <w:sz w:val="22"/>
          <w:szCs w:val="22"/>
        </w:rPr>
        <w:t>You will remember that a few of you offered to run this little one-page questionnaire past some members to see if it was useful as a preliminary to a more detailed survey.  We received some good feedback and a lot of suggestions; the most poignant feedback from one member was that if they had seen this earlier, they would have realised what was happening to them.  If we had incorporated all the suggestions, it would have stretched the one-page beyond what we wanted to achieve.  We did some small edits, and the result is reproduced on the following page.  Please feel free to use it if you think it is useful.  Meanwhile, we’ll keep it under review.</w:t>
      </w:r>
    </w:p>
    <w:p w:rsidR="004179C5" w:rsidRPr="00E57F05" w:rsidRDefault="004179C5" w:rsidP="004179C5">
      <w:pPr>
        <w:spacing w:before="120"/>
        <w:rPr>
          <w:rFonts w:ascii="Verdana" w:hAnsi="Verdana"/>
          <w:b/>
          <w:sz w:val="22"/>
          <w:szCs w:val="22"/>
        </w:rPr>
      </w:pPr>
      <w:r>
        <w:rPr>
          <w:rFonts w:ascii="Verdana" w:hAnsi="Verdana"/>
          <w:sz w:val="22"/>
          <w:szCs w:val="22"/>
        </w:rPr>
        <w:br w:type="page"/>
      </w:r>
      <w:proofErr w:type="gramStart"/>
      <w:r w:rsidRPr="00E57F05">
        <w:rPr>
          <w:rFonts w:ascii="Verdana" w:hAnsi="Verdana"/>
          <w:b/>
          <w:sz w:val="22"/>
          <w:szCs w:val="22"/>
        </w:rPr>
        <w:lastRenderedPageBreak/>
        <w:t>Robust management style or bullying</w:t>
      </w:r>
      <w:r>
        <w:rPr>
          <w:rFonts w:ascii="Verdana" w:hAnsi="Verdana"/>
          <w:b/>
          <w:sz w:val="22"/>
          <w:szCs w:val="22"/>
        </w:rPr>
        <w:t xml:space="preserve"> questionnaire</w:t>
      </w:r>
      <w:r w:rsidRPr="00E57F05">
        <w:rPr>
          <w:rFonts w:ascii="Verdana" w:hAnsi="Verdana"/>
          <w:b/>
          <w:sz w:val="22"/>
          <w:szCs w:val="22"/>
        </w:rPr>
        <w:t>?</w:t>
      </w:r>
      <w:proofErr w:type="gramEnd"/>
    </w:p>
    <w:p w:rsidR="004179C5" w:rsidRPr="00770FF3" w:rsidRDefault="004179C5" w:rsidP="004179C5">
      <w:pPr>
        <w:spacing w:before="80"/>
        <w:rPr>
          <w:rFonts w:ascii="Verdana" w:hAnsi="Verdana"/>
          <w:sz w:val="20"/>
          <w:szCs w:val="20"/>
        </w:rPr>
      </w:pPr>
      <w:r w:rsidRPr="00770FF3">
        <w:rPr>
          <w:rFonts w:ascii="Verdana" w:hAnsi="Verdana"/>
          <w:sz w:val="20"/>
          <w:szCs w:val="20"/>
        </w:rPr>
        <w:t>Most employers are reluctant to admit their managerial culture is based on, or includes</w:t>
      </w:r>
      <w:r>
        <w:rPr>
          <w:rFonts w:ascii="Verdana" w:hAnsi="Verdana"/>
          <w:sz w:val="20"/>
          <w:szCs w:val="20"/>
        </w:rPr>
        <w:t>,</w:t>
      </w:r>
      <w:r w:rsidRPr="00770FF3">
        <w:rPr>
          <w:rFonts w:ascii="Verdana" w:hAnsi="Verdana"/>
          <w:sz w:val="20"/>
          <w:szCs w:val="20"/>
        </w:rPr>
        <w:t xml:space="preserve"> bullying.  There </w:t>
      </w:r>
      <w:r>
        <w:rPr>
          <w:rFonts w:ascii="Verdana" w:hAnsi="Verdana"/>
          <w:sz w:val="20"/>
          <w:szCs w:val="20"/>
        </w:rPr>
        <w:t xml:space="preserve">is a body of research </w:t>
      </w:r>
      <w:r w:rsidRPr="00770FF3">
        <w:rPr>
          <w:rFonts w:ascii="Verdana" w:hAnsi="Verdana"/>
          <w:sz w:val="20"/>
          <w:szCs w:val="20"/>
        </w:rPr>
        <w:t>that purport</w:t>
      </w:r>
      <w:r>
        <w:rPr>
          <w:rFonts w:ascii="Verdana" w:hAnsi="Verdana"/>
          <w:sz w:val="20"/>
          <w:szCs w:val="20"/>
        </w:rPr>
        <w:t>s</w:t>
      </w:r>
      <w:r w:rsidRPr="00770FF3">
        <w:rPr>
          <w:rFonts w:ascii="Verdana" w:hAnsi="Verdana"/>
          <w:sz w:val="20"/>
          <w:szCs w:val="20"/>
        </w:rPr>
        <w:t xml:space="preserve"> to present evidence that bullying is counter-productive</w:t>
      </w:r>
      <w:r>
        <w:rPr>
          <w:rFonts w:ascii="Verdana" w:hAnsi="Verdana"/>
          <w:sz w:val="20"/>
          <w:szCs w:val="20"/>
        </w:rPr>
        <w:t xml:space="preserve">, </w:t>
      </w:r>
      <w:r w:rsidRPr="00770FF3">
        <w:rPr>
          <w:rFonts w:ascii="Verdana" w:hAnsi="Verdana"/>
          <w:sz w:val="20"/>
          <w:szCs w:val="20"/>
        </w:rPr>
        <w:t>and much assertion</w:t>
      </w:r>
      <w:r>
        <w:rPr>
          <w:rFonts w:ascii="Verdana" w:hAnsi="Verdana"/>
          <w:sz w:val="20"/>
          <w:szCs w:val="20"/>
        </w:rPr>
        <w:t xml:space="preserve"> of this as fact from bodies like ACAS and the HSE</w:t>
      </w:r>
      <w:r w:rsidRPr="00770FF3">
        <w:rPr>
          <w:rFonts w:ascii="Verdana" w:hAnsi="Verdana"/>
          <w:sz w:val="20"/>
          <w:szCs w:val="20"/>
        </w:rPr>
        <w:t>, but still there are employers who deliberately adopt a confrontational and aggressive approach to managing staff</w:t>
      </w:r>
      <w:r>
        <w:rPr>
          <w:rFonts w:ascii="Verdana" w:hAnsi="Verdana"/>
          <w:sz w:val="20"/>
          <w:szCs w:val="20"/>
        </w:rPr>
        <w:t>. They</w:t>
      </w:r>
      <w:r w:rsidRPr="00770FF3">
        <w:rPr>
          <w:rFonts w:ascii="Verdana" w:hAnsi="Verdana"/>
          <w:sz w:val="20"/>
          <w:szCs w:val="20"/>
        </w:rPr>
        <w:t xml:space="preserve"> must believe the</w:t>
      </w:r>
      <w:r>
        <w:rPr>
          <w:rFonts w:ascii="Verdana" w:hAnsi="Verdana"/>
          <w:sz w:val="20"/>
          <w:szCs w:val="20"/>
        </w:rPr>
        <w:t>re is some</w:t>
      </w:r>
      <w:r w:rsidRPr="00770FF3">
        <w:rPr>
          <w:rFonts w:ascii="Verdana" w:hAnsi="Verdana"/>
          <w:sz w:val="20"/>
          <w:szCs w:val="20"/>
        </w:rPr>
        <w:t xml:space="preserve"> advantage</w:t>
      </w:r>
      <w:r>
        <w:rPr>
          <w:rFonts w:ascii="Verdana" w:hAnsi="Verdana"/>
          <w:sz w:val="20"/>
          <w:szCs w:val="20"/>
        </w:rPr>
        <w:t xml:space="preserve"> that</w:t>
      </w:r>
      <w:r w:rsidRPr="00770FF3">
        <w:rPr>
          <w:rFonts w:ascii="Verdana" w:hAnsi="Verdana"/>
          <w:sz w:val="20"/>
          <w:szCs w:val="20"/>
        </w:rPr>
        <w:t xml:space="preserve"> outweigh</w:t>
      </w:r>
      <w:r>
        <w:rPr>
          <w:rFonts w:ascii="Verdana" w:hAnsi="Verdana"/>
          <w:sz w:val="20"/>
          <w:szCs w:val="20"/>
        </w:rPr>
        <w:t>s</w:t>
      </w:r>
      <w:r w:rsidRPr="00770FF3">
        <w:rPr>
          <w:rFonts w:ascii="Verdana" w:hAnsi="Verdana"/>
          <w:sz w:val="20"/>
          <w:szCs w:val="20"/>
        </w:rPr>
        <w:t xml:space="preserve"> </w:t>
      </w:r>
      <w:r>
        <w:rPr>
          <w:rFonts w:ascii="Verdana" w:hAnsi="Verdana"/>
          <w:sz w:val="20"/>
          <w:szCs w:val="20"/>
        </w:rPr>
        <w:t xml:space="preserve">the </w:t>
      </w:r>
      <w:r w:rsidRPr="00770FF3">
        <w:rPr>
          <w:rFonts w:ascii="Verdana" w:hAnsi="Verdana"/>
          <w:sz w:val="20"/>
          <w:szCs w:val="20"/>
        </w:rPr>
        <w:t>disadvantage</w:t>
      </w:r>
      <w:r>
        <w:rPr>
          <w:rFonts w:ascii="Verdana" w:hAnsi="Verdana"/>
          <w:sz w:val="20"/>
          <w:szCs w:val="20"/>
        </w:rPr>
        <w:t>s</w:t>
      </w:r>
      <w:r w:rsidRPr="00770FF3">
        <w:rPr>
          <w:rFonts w:ascii="Verdana" w:hAnsi="Verdana"/>
          <w:sz w:val="20"/>
          <w:szCs w:val="20"/>
        </w:rPr>
        <w:t xml:space="preserve">. </w:t>
      </w:r>
    </w:p>
    <w:p w:rsidR="004179C5" w:rsidRPr="00770FF3" w:rsidRDefault="004179C5" w:rsidP="004179C5">
      <w:pPr>
        <w:spacing w:before="80"/>
        <w:rPr>
          <w:rFonts w:ascii="Verdana" w:hAnsi="Verdana"/>
          <w:sz w:val="20"/>
          <w:szCs w:val="20"/>
        </w:rPr>
      </w:pPr>
      <w:r w:rsidRPr="00770FF3">
        <w:rPr>
          <w:rFonts w:ascii="Verdana" w:hAnsi="Verdana"/>
          <w:sz w:val="20"/>
          <w:szCs w:val="20"/>
        </w:rPr>
        <w:t>Some employer</w:t>
      </w:r>
      <w:r>
        <w:rPr>
          <w:rFonts w:ascii="Verdana" w:hAnsi="Verdana"/>
          <w:sz w:val="20"/>
          <w:szCs w:val="20"/>
        </w:rPr>
        <w:t>s</w:t>
      </w:r>
      <w:r w:rsidRPr="00770FF3">
        <w:rPr>
          <w:rFonts w:ascii="Verdana" w:hAnsi="Verdana"/>
          <w:sz w:val="20"/>
          <w:szCs w:val="20"/>
        </w:rPr>
        <w:t xml:space="preserve"> accused of bullying often claim that it isn’t bullying, it is simply a robust managerial approach; and that in an academic environment, staff should be able to deal with that by argument and debate.  This simple questionnaire should help you </w:t>
      </w:r>
      <w:r>
        <w:rPr>
          <w:rFonts w:ascii="Verdana" w:hAnsi="Verdana"/>
          <w:sz w:val="20"/>
          <w:szCs w:val="20"/>
        </w:rPr>
        <w:t>test</w:t>
      </w:r>
      <w:r w:rsidRPr="00770FF3">
        <w:rPr>
          <w:rFonts w:ascii="Verdana" w:hAnsi="Verdana"/>
          <w:sz w:val="20"/>
          <w:szCs w:val="20"/>
        </w:rPr>
        <w:t xml:space="preserve"> if your employer is a bully or merely “robust”. The more you tick, the more it is likely you are being bullied</w:t>
      </w:r>
      <w:r>
        <w:rPr>
          <w:rFonts w:ascii="Verdana" w:hAnsi="Verdana"/>
          <w:sz w:val="20"/>
          <w:szCs w:val="20"/>
        </w:rPr>
        <w:t>, or that bullying occurs in your workplace</w:t>
      </w:r>
      <w:r w:rsidRPr="00770FF3">
        <w:rPr>
          <w:rFonts w:ascii="Verdana" w:hAnsi="Verdana"/>
          <w:sz w:val="20"/>
          <w:szCs w:val="20"/>
        </w:rPr>
        <w:t>.</w:t>
      </w:r>
      <w:r>
        <w:rPr>
          <w:rFonts w:ascii="Verdana" w:hAnsi="Verdana"/>
          <w:sz w:val="20"/>
          <w:szCs w:val="20"/>
        </w:rPr>
        <w:t xml:space="preserve">  This should lead you to decide if you need to conduct a more thorough survey.</w:t>
      </w:r>
    </w:p>
    <w:p w:rsidR="004179C5" w:rsidRPr="00E57F05" w:rsidRDefault="004179C5" w:rsidP="004179C5">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824"/>
        <w:gridCol w:w="1486"/>
      </w:tblGrid>
      <w:tr w:rsidR="004179C5" w:rsidRPr="00672234" w:rsidTr="008C6DD2">
        <w:tc>
          <w:tcPr>
            <w:tcW w:w="6204" w:type="dxa"/>
          </w:tcPr>
          <w:p w:rsidR="004179C5" w:rsidRPr="00672234" w:rsidRDefault="004179C5" w:rsidP="008C6DD2">
            <w:pPr>
              <w:autoSpaceDE w:val="0"/>
              <w:autoSpaceDN w:val="0"/>
              <w:adjustRightInd w:val="0"/>
              <w:spacing w:before="120" w:after="120"/>
              <w:rPr>
                <w:rFonts w:ascii="FranklinGothic-Book" w:hAnsi="FranklinGothic-Book" w:cs="FranklinGothic-Book"/>
                <w:b/>
                <w:color w:val="401E6B"/>
              </w:rPr>
            </w:pPr>
            <w:r w:rsidRPr="00672234">
              <w:rPr>
                <w:rFonts w:ascii="FranklinGothic-Book" w:hAnsi="FranklinGothic-Book" w:cs="FranklinGothic-Book"/>
                <w:b/>
                <w:color w:val="401E6B"/>
              </w:rPr>
              <w:t>Element of managerial behaviour</w:t>
            </w:r>
          </w:p>
        </w:tc>
        <w:tc>
          <w:tcPr>
            <w:tcW w:w="1824" w:type="dxa"/>
          </w:tcPr>
          <w:p w:rsidR="004179C5" w:rsidRPr="00672234" w:rsidRDefault="004179C5" w:rsidP="008C6DD2">
            <w:pPr>
              <w:autoSpaceDE w:val="0"/>
              <w:autoSpaceDN w:val="0"/>
              <w:adjustRightInd w:val="0"/>
              <w:spacing w:before="120" w:after="120"/>
              <w:rPr>
                <w:rFonts w:ascii="FranklinGothic-Book" w:hAnsi="FranklinGothic-Book" w:cs="FranklinGothic-Book"/>
                <w:b/>
                <w:color w:val="401E6B"/>
              </w:rPr>
            </w:pPr>
            <w:r w:rsidRPr="00672234">
              <w:rPr>
                <w:rFonts w:ascii="FranklinGothic-Book" w:hAnsi="FranklinGothic-Book" w:cs="FranklinGothic-Book"/>
                <w:b/>
                <w:color w:val="401E6B"/>
              </w:rPr>
              <w:t>Experienced</w:t>
            </w:r>
          </w:p>
        </w:tc>
        <w:tc>
          <w:tcPr>
            <w:tcW w:w="1486" w:type="dxa"/>
          </w:tcPr>
          <w:p w:rsidR="004179C5" w:rsidRPr="00672234" w:rsidRDefault="004179C5" w:rsidP="008C6DD2">
            <w:pPr>
              <w:autoSpaceDE w:val="0"/>
              <w:autoSpaceDN w:val="0"/>
              <w:adjustRightInd w:val="0"/>
              <w:spacing w:before="120" w:after="120"/>
              <w:rPr>
                <w:rFonts w:ascii="FranklinGothic-Book" w:hAnsi="FranklinGothic-Book" w:cs="FranklinGothic-Book"/>
                <w:b/>
                <w:color w:val="401E6B"/>
              </w:rPr>
            </w:pPr>
            <w:r w:rsidRPr="00672234">
              <w:rPr>
                <w:rFonts w:ascii="FranklinGothic-Book" w:hAnsi="FranklinGothic-Book" w:cs="FranklinGothic-Book"/>
                <w:b/>
                <w:color w:val="401E6B"/>
              </w:rPr>
              <w:t>Witnessed</w:t>
            </w: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Constant criticism of a staff member’s professional competence</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Spreading stories and innuendo about members of staff</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Removing responsibilities from staff members</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Always giving the same staff member trivial tasks to do</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Shouting at staff in private</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Shouting at staff in front of colleagues or students</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Making threats</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Persistently picking on staff in front of others or in private</w:t>
            </w:r>
          </w:p>
        </w:tc>
        <w:tc>
          <w:tcPr>
            <w:tcW w:w="1824" w:type="dxa"/>
          </w:tcPr>
          <w:p w:rsidR="004179C5" w:rsidRPr="00672234" w:rsidRDefault="004179C5" w:rsidP="008C6DD2">
            <w:pPr>
              <w:spacing w:before="60" w:after="60"/>
              <w:rPr>
                <w:rFonts w:ascii="Franklin Gothic Medium Cond" w:hAnsi="Franklin Gothic Medium Cond"/>
                <w:sz w:val="20"/>
                <w:szCs w:val="20"/>
              </w:rPr>
            </w:pPr>
          </w:p>
        </w:tc>
        <w:tc>
          <w:tcPr>
            <w:tcW w:w="1486" w:type="dxa"/>
          </w:tcPr>
          <w:p w:rsidR="004179C5" w:rsidRPr="00672234" w:rsidRDefault="004179C5" w:rsidP="008C6DD2">
            <w:pPr>
              <w:spacing w:before="60" w:after="60"/>
              <w:rPr>
                <w:rFonts w:ascii="Franklin Gothic Medium Cond" w:hAnsi="Franklin Gothic Medium Cond"/>
                <w:sz w:val="20"/>
                <w:szCs w:val="20"/>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Failing to include staff in meetings, briefings etc</w:t>
            </w:r>
          </w:p>
        </w:tc>
        <w:tc>
          <w:tcPr>
            <w:tcW w:w="1824" w:type="dxa"/>
          </w:tcPr>
          <w:p w:rsidR="004179C5" w:rsidRPr="00672234" w:rsidRDefault="004179C5" w:rsidP="008C6DD2">
            <w:pPr>
              <w:autoSpaceDE w:val="0"/>
              <w:autoSpaceDN w:val="0"/>
              <w:adjustRightInd w:val="0"/>
              <w:spacing w:before="60" w:after="60"/>
              <w:rPr>
                <w:rFonts w:ascii="Franklin Gothic Medium Cond" w:hAnsi="Franklin Gothic Medium Cond" w:cs="FranklinGothic-Book"/>
                <w:color w:val="401E6B"/>
                <w:sz w:val="20"/>
                <w:szCs w:val="20"/>
              </w:rPr>
            </w:pPr>
          </w:p>
        </w:tc>
        <w:tc>
          <w:tcPr>
            <w:tcW w:w="1486" w:type="dxa"/>
          </w:tcPr>
          <w:p w:rsidR="004179C5" w:rsidRPr="00672234" w:rsidRDefault="004179C5" w:rsidP="008C6DD2">
            <w:pPr>
              <w:autoSpaceDE w:val="0"/>
              <w:autoSpaceDN w:val="0"/>
              <w:adjustRightInd w:val="0"/>
              <w:spacing w:before="60" w:after="60"/>
              <w:rPr>
                <w:rFonts w:ascii="Franklin Gothic Medium Cond" w:hAnsi="Franklin Gothic Medium Cond" w:cs="FranklinGothic-Book"/>
                <w:color w:val="401E6B"/>
                <w:sz w:val="20"/>
                <w:szCs w:val="20"/>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Obstructing professional development opportunities</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Blocking promotion</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Ignoring a staff member’s views and opinions</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Belittling individual members of staff</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Constantly attacking a member of staff’s personal standing</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Deliberately ignoring an individual’s contribution</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Excluding individuals from work activities</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Adopting different rules for different people</w:t>
            </w:r>
          </w:p>
        </w:tc>
        <w:tc>
          <w:tcPr>
            <w:tcW w:w="182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1"/>
                <w:szCs w:val="21"/>
              </w:rPr>
            </w:pPr>
          </w:p>
        </w:tc>
      </w:tr>
      <w:tr w:rsidR="004179C5" w:rsidRPr="00E57F05"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Excessive monitoring</w:t>
            </w:r>
          </w:p>
        </w:tc>
        <w:tc>
          <w:tcPr>
            <w:tcW w:w="1824" w:type="dxa"/>
          </w:tcPr>
          <w:p w:rsidR="004179C5" w:rsidRPr="00672234" w:rsidRDefault="004179C5" w:rsidP="008C6DD2">
            <w:pPr>
              <w:spacing w:before="60" w:after="60"/>
              <w:rPr>
                <w:sz w:val="20"/>
                <w:szCs w:val="20"/>
              </w:rPr>
            </w:pPr>
          </w:p>
        </w:tc>
        <w:tc>
          <w:tcPr>
            <w:tcW w:w="1486" w:type="dxa"/>
          </w:tcPr>
          <w:p w:rsidR="004179C5" w:rsidRPr="00672234" w:rsidRDefault="004179C5" w:rsidP="008C6DD2">
            <w:pPr>
              <w:spacing w:before="60" w:after="60"/>
              <w:rPr>
                <w:sz w:val="20"/>
                <w:szCs w:val="20"/>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Excessive and unnecessary criticism</w:t>
            </w:r>
          </w:p>
        </w:tc>
        <w:tc>
          <w:tcPr>
            <w:tcW w:w="1824" w:type="dxa"/>
          </w:tcPr>
          <w:p w:rsidR="004179C5" w:rsidRPr="00672234" w:rsidRDefault="004179C5" w:rsidP="008C6DD2">
            <w:pPr>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spacing w:before="60" w:after="60"/>
              <w:rPr>
                <w:sz w:val="20"/>
                <w:szCs w:val="20"/>
              </w:rPr>
            </w:pPr>
            <w:r w:rsidRPr="00672234">
              <w:rPr>
                <w:rFonts w:ascii="FranklinGothic-Book" w:hAnsi="FranklinGothic-Book" w:cs="FranklinGothic-Book"/>
                <w:color w:val="401E6B"/>
                <w:sz w:val="20"/>
                <w:szCs w:val="20"/>
              </w:rPr>
              <w:t>Generating unrealistic expectations</w:t>
            </w:r>
          </w:p>
        </w:tc>
        <w:tc>
          <w:tcPr>
            <w:tcW w:w="1824" w:type="dxa"/>
          </w:tcPr>
          <w:p w:rsidR="004179C5" w:rsidRPr="00672234" w:rsidRDefault="004179C5" w:rsidP="008C6DD2">
            <w:pPr>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Regularly making the same person the butt of jokes</w:t>
            </w:r>
          </w:p>
        </w:tc>
        <w:tc>
          <w:tcPr>
            <w:tcW w:w="1824" w:type="dxa"/>
          </w:tcPr>
          <w:p w:rsidR="004179C5" w:rsidRPr="00672234" w:rsidRDefault="004179C5" w:rsidP="008C6DD2">
            <w:pPr>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Overloading and unrealistic work allocation</w:t>
            </w:r>
          </w:p>
        </w:tc>
        <w:tc>
          <w:tcPr>
            <w:tcW w:w="1824" w:type="dxa"/>
          </w:tcPr>
          <w:p w:rsidR="004179C5" w:rsidRPr="00672234" w:rsidRDefault="004179C5" w:rsidP="008C6DD2">
            <w:pPr>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Setting a person up to fail by giving impossible tasks or deadlines</w:t>
            </w:r>
          </w:p>
        </w:tc>
        <w:tc>
          <w:tcPr>
            <w:tcW w:w="1824" w:type="dxa"/>
          </w:tcPr>
          <w:p w:rsidR="004179C5" w:rsidRPr="00672234" w:rsidRDefault="004179C5" w:rsidP="008C6DD2">
            <w:pPr>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spacing w:before="60" w:after="60"/>
              <w:rPr>
                <w:rFonts w:ascii="FranklinGothic-Book" w:hAnsi="FranklinGothic-Book" w:cs="FranklinGothic-Book"/>
                <w:color w:val="401E6B"/>
                <w:sz w:val="21"/>
                <w:szCs w:val="21"/>
              </w:rPr>
            </w:pPr>
          </w:p>
        </w:tc>
      </w:tr>
      <w:tr w:rsidR="004179C5" w:rsidRPr="00672234" w:rsidTr="008C6DD2">
        <w:tc>
          <w:tcPr>
            <w:tcW w:w="6204" w:type="dxa"/>
          </w:tcPr>
          <w:p w:rsidR="004179C5" w:rsidRPr="00672234" w:rsidRDefault="004179C5" w:rsidP="008C6DD2">
            <w:pPr>
              <w:autoSpaceDE w:val="0"/>
              <w:autoSpaceDN w:val="0"/>
              <w:adjustRightInd w:val="0"/>
              <w:spacing w:before="60" w:after="60"/>
              <w:rPr>
                <w:rFonts w:ascii="FranklinGothic-Book" w:hAnsi="FranklinGothic-Book" w:cs="FranklinGothic-Book"/>
                <w:color w:val="401E6B"/>
                <w:sz w:val="20"/>
                <w:szCs w:val="20"/>
              </w:rPr>
            </w:pPr>
            <w:r w:rsidRPr="00672234">
              <w:rPr>
                <w:rFonts w:ascii="FranklinGothic-Book" w:hAnsi="FranklinGothic-Book" w:cs="FranklinGothic-Book"/>
                <w:color w:val="401E6B"/>
                <w:sz w:val="20"/>
                <w:szCs w:val="20"/>
              </w:rPr>
              <w:t>Failure to support staff having difficulty</w:t>
            </w:r>
          </w:p>
        </w:tc>
        <w:tc>
          <w:tcPr>
            <w:tcW w:w="1824" w:type="dxa"/>
          </w:tcPr>
          <w:p w:rsidR="004179C5" w:rsidRPr="00672234" w:rsidRDefault="004179C5" w:rsidP="008C6DD2">
            <w:pPr>
              <w:spacing w:before="60" w:after="60"/>
              <w:rPr>
                <w:rFonts w:ascii="FranklinGothic-Book" w:hAnsi="FranklinGothic-Book" w:cs="FranklinGothic-Book"/>
                <w:color w:val="401E6B"/>
                <w:sz w:val="21"/>
                <w:szCs w:val="21"/>
              </w:rPr>
            </w:pPr>
          </w:p>
        </w:tc>
        <w:tc>
          <w:tcPr>
            <w:tcW w:w="1486" w:type="dxa"/>
          </w:tcPr>
          <w:p w:rsidR="004179C5" w:rsidRPr="00672234" w:rsidRDefault="004179C5" w:rsidP="008C6DD2">
            <w:pPr>
              <w:spacing w:before="60" w:after="60"/>
              <w:rPr>
                <w:rFonts w:ascii="FranklinGothic-Book" w:hAnsi="FranklinGothic-Book" w:cs="FranklinGothic-Book"/>
                <w:color w:val="401E6B"/>
                <w:sz w:val="21"/>
                <w:szCs w:val="21"/>
              </w:rPr>
            </w:pPr>
          </w:p>
        </w:tc>
      </w:tr>
    </w:tbl>
    <w:p w:rsidR="004179C5" w:rsidRPr="00770FF3" w:rsidRDefault="004179C5" w:rsidP="004179C5">
      <w:pPr>
        <w:rPr>
          <w:rFonts w:ascii="Franklin Gothic Medium Cond" w:hAnsi="Franklin Gothic Medium Cond"/>
          <w:sz w:val="20"/>
          <w:szCs w:val="20"/>
        </w:rPr>
      </w:pPr>
    </w:p>
    <w:p w:rsidR="004179C5" w:rsidRDefault="004179C5" w:rsidP="004179C5">
      <w:pPr>
        <w:tabs>
          <w:tab w:val="left" w:leader="dot" w:pos="9540"/>
        </w:tabs>
        <w:ind w:left="-181"/>
        <w:rPr>
          <w:rFonts w:ascii="Franklin Gothic Medium Cond" w:hAnsi="Franklin Gothic Medium Cond"/>
          <w:sz w:val="20"/>
          <w:szCs w:val="20"/>
        </w:rPr>
      </w:pPr>
      <w:r>
        <w:rPr>
          <w:rFonts w:ascii="Franklin Gothic Medium Cond" w:hAnsi="Franklin Gothic Medium Cond"/>
          <w:sz w:val="20"/>
          <w:szCs w:val="20"/>
        </w:rPr>
        <w:t>Examples of other types of offensive behaviour</w:t>
      </w:r>
      <w:r>
        <w:rPr>
          <w:rFonts w:ascii="Franklin Gothic Medium Cond" w:hAnsi="Franklin Gothic Medium Cond"/>
          <w:sz w:val="20"/>
          <w:szCs w:val="20"/>
        </w:rPr>
        <w:tab/>
      </w:r>
    </w:p>
    <w:p w:rsidR="004179C5" w:rsidRDefault="004179C5" w:rsidP="004179C5">
      <w:pPr>
        <w:tabs>
          <w:tab w:val="left" w:leader="dot" w:pos="9540"/>
        </w:tabs>
        <w:spacing w:before="160"/>
        <w:ind w:left="-181"/>
        <w:rPr>
          <w:rFonts w:ascii="Franklin Gothic Medium Cond" w:hAnsi="Franklin Gothic Medium Cond"/>
          <w:sz w:val="20"/>
          <w:szCs w:val="20"/>
        </w:rPr>
      </w:pPr>
      <w:r>
        <w:rPr>
          <w:rFonts w:ascii="Franklin Gothic Medium Cond" w:hAnsi="Franklin Gothic Medium Cond"/>
          <w:sz w:val="20"/>
          <w:szCs w:val="20"/>
        </w:rPr>
        <w:tab/>
      </w:r>
    </w:p>
    <w:p w:rsidR="00DC18B0" w:rsidRDefault="00DC18B0" w:rsidP="004179C5">
      <w:pPr>
        <w:spacing w:before="100" w:beforeAutospacing="1" w:after="100" w:afterAutospacing="1"/>
        <w:rPr>
          <w:rFonts w:ascii="Verdana" w:hAnsi="Verdana"/>
          <w:b/>
          <w:color w:val="330066"/>
          <w:sz w:val="28"/>
          <w:szCs w:val="28"/>
        </w:rPr>
      </w:pPr>
    </w:p>
    <w:p w:rsidR="004179C5" w:rsidRDefault="004179C5" w:rsidP="004179C5">
      <w:pPr>
        <w:spacing w:before="100" w:beforeAutospacing="1" w:after="100" w:afterAutospacing="1"/>
        <w:rPr>
          <w:rFonts w:ascii="Verdana" w:hAnsi="Verdana"/>
          <w:b/>
          <w:color w:val="330066"/>
          <w:sz w:val="28"/>
          <w:szCs w:val="28"/>
        </w:rPr>
      </w:pPr>
      <w:r w:rsidRPr="001F7819">
        <w:rPr>
          <w:rFonts w:ascii="Verdana" w:hAnsi="Verdana"/>
          <w:b/>
          <w:color w:val="330066"/>
          <w:sz w:val="28"/>
          <w:szCs w:val="28"/>
        </w:rPr>
        <w:t xml:space="preserve">8) H&amp;S Training </w:t>
      </w:r>
      <w:r w:rsidR="00DC18B0">
        <w:rPr>
          <w:rFonts w:ascii="Verdana" w:hAnsi="Verdana"/>
          <w:b/>
          <w:color w:val="330066"/>
          <w:sz w:val="28"/>
          <w:szCs w:val="28"/>
        </w:rPr>
        <w:t>C</w:t>
      </w:r>
      <w:r w:rsidRPr="001F7819">
        <w:rPr>
          <w:rFonts w:ascii="Verdana" w:hAnsi="Verdana"/>
          <w:b/>
          <w:color w:val="330066"/>
          <w:sz w:val="28"/>
          <w:szCs w:val="28"/>
        </w:rPr>
        <w:t>ourses 2012 -13</w:t>
      </w:r>
    </w:p>
    <w:p w:rsidR="00DC18B0" w:rsidRPr="001F7819" w:rsidRDefault="00DC18B0" w:rsidP="004179C5">
      <w:pPr>
        <w:spacing w:before="100" w:beforeAutospacing="1" w:after="100" w:afterAutospacing="1"/>
        <w:rPr>
          <w:rFonts w:ascii="Verdana" w:hAnsi="Verdana"/>
          <w:b/>
          <w:color w:val="330066"/>
          <w:sz w:val="28"/>
          <w:szCs w:val="28"/>
        </w:rPr>
      </w:pPr>
    </w:p>
    <w:p w:rsidR="003744FF" w:rsidRPr="00F831D7" w:rsidRDefault="004179C5" w:rsidP="00DC18B0">
      <w:pPr>
        <w:spacing w:line="360" w:lineRule="auto"/>
        <w:rPr>
          <w:rFonts w:ascii="Verdana" w:hAnsi="Verdana"/>
          <w:b/>
        </w:rPr>
      </w:pPr>
      <w:r w:rsidRPr="00F831D7">
        <w:rPr>
          <w:rFonts w:ascii="Verdana" w:hAnsi="Verdana"/>
          <w:b/>
        </w:rPr>
        <w:t xml:space="preserve">H&amp;S 2: Organising and bargaining for health &amp; safety </w:t>
      </w:r>
      <w:r w:rsidR="003744FF" w:rsidRPr="00F831D7">
        <w:rPr>
          <w:rFonts w:ascii="Verdana" w:hAnsi="Verdana"/>
          <w:b/>
        </w:rPr>
        <w:t xml:space="preserve">- </w:t>
      </w:r>
      <w:r w:rsidRPr="00F831D7">
        <w:rPr>
          <w:rFonts w:ascii="Verdana" w:hAnsi="Verdana"/>
          <w:b/>
        </w:rPr>
        <w:t xml:space="preserve">London </w:t>
      </w:r>
    </w:p>
    <w:p w:rsidR="004179C5" w:rsidRPr="00F831D7" w:rsidRDefault="004179C5" w:rsidP="00DC18B0">
      <w:pPr>
        <w:spacing w:line="360" w:lineRule="auto"/>
        <w:rPr>
          <w:rFonts w:ascii="Verdana" w:hAnsi="Verdana"/>
        </w:rPr>
      </w:pPr>
      <w:r w:rsidRPr="00F831D7">
        <w:rPr>
          <w:rFonts w:ascii="Verdana" w:hAnsi="Verdana"/>
        </w:rPr>
        <w:t>3 days 19–21 June 2012</w:t>
      </w:r>
    </w:p>
    <w:p w:rsidR="003744FF" w:rsidRPr="00F831D7" w:rsidRDefault="004179C5" w:rsidP="00DC18B0">
      <w:pPr>
        <w:spacing w:line="360" w:lineRule="auto"/>
        <w:rPr>
          <w:rFonts w:ascii="Verdana" w:hAnsi="Verdana"/>
          <w:b/>
        </w:rPr>
      </w:pPr>
      <w:r w:rsidRPr="00F831D7">
        <w:rPr>
          <w:rFonts w:ascii="Verdana" w:hAnsi="Verdana"/>
          <w:b/>
        </w:rPr>
        <w:t xml:space="preserve">H&amp;S 1: Induction </w:t>
      </w:r>
      <w:r w:rsidR="003744FF" w:rsidRPr="00F831D7">
        <w:rPr>
          <w:rFonts w:ascii="Verdana" w:hAnsi="Verdana"/>
          <w:b/>
        </w:rPr>
        <w:t>- L</w:t>
      </w:r>
      <w:r w:rsidRPr="00F831D7">
        <w:rPr>
          <w:rFonts w:ascii="Verdana" w:hAnsi="Verdana"/>
          <w:b/>
        </w:rPr>
        <w:t xml:space="preserve">ondon </w:t>
      </w:r>
    </w:p>
    <w:p w:rsidR="004179C5" w:rsidRPr="00F831D7" w:rsidRDefault="004179C5" w:rsidP="00DC18B0">
      <w:pPr>
        <w:spacing w:line="360" w:lineRule="auto"/>
        <w:rPr>
          <w:rFonts w:ascii="Verdana" w:hAnsi="Verdana"/>
        </w:rPr>
      </w:pPr>
      <w:r w:rsidRPr="00F831D7">
        <w:rPr>
          <w:rFonts w:ascii="Verdana" w:hAnsi="Verdana"/>
        </w:rPr>
        <w:t>3 days 18–20 September 2012</w:t>
      </w:r>
    </w:p>
    <w:p w:rsidR="003744FF" w:rsidRPr="00F831D7" w:rsidRDefault="004179C5" w:rsidP="00DC18B0">
      <w:pPr>
        <w:spacing w:line="360" w:lineRule="auto"/>
        <w:rPr>
          <w:rFonts w:ascii="Verdana" w:hAnsi="Verdana"/>
          <w:b/>
        </w:rPr>
      </w:pPr>
      <w:r w:rsidRPr="00F831D7">
        <w:rPr>
          <w:rFonts w:ascii="Verdana" w:hAnsi="Verdana"/>
          <w:b/>
        </w:rPr>
        <w:t xml:space="preserve">H&amp;S 1: Induction </w:t>
      </w:r>
      <w:r w:rsidR="003744FF" w:rsidRPr="00F831D7">
        <w:rPr>
          <w:rFonts w:ascii="Verdana" w:hAnsi="Verdana"/>
          <w:b/>
        </w:rPr>
        <w:t xml:space="preserve">– </w:t>
      </w:r>
      <w:r w:rsidRPr="00F831D7">
        <w:rPr>
          <w:rFonts w:ascii="Verdana" w:hAnsi="Verdana"/>
          <w:b/>
        </w:rPr>
        <w:t>Birmingham</w:t>
      </w:r>
    </w:p>
    <w:p w:rsidR="004179C5" w:rsidRPr="00F831D7" w:rsidRDefault="004179C5" w:rsidP="00DC18B0">
      <w:pPr>
        <w:spacing w:line="360" w:lineRule="auto"/>
        <w:rPr>
          <w:rFonts w:ascii="Verdana" w:hAnsi="Verdana"/>
        </w:rPr>
      </w:pPr>
      <w:r w:rsidRPr="00F831D7">
        <w:rPr>
          <w:rFonts w:ascii="Verdana" w:hAnsi="Verdana"/>
        </w:rPr>
        <w:t>3 days 16–18 October 2012</w:t>
      </w:r>
    </w:p>
    <w:p w:rsidR="003744FF" w:rsidRPr="00F831D7" w:rsidRDefault="004179C5" w:rsidP="00DC18B0">
      <w:pPr>
        <w:spacing w:line="360" w:lineRule="auto"/>
        <w:rPr>
          <w:rFonts w:ascii="Verdana" w:hAnsi="Verdana"/>
          <w:b/>
        </w:rPr>
      </w:pPr>
      <w:r w:rsidRPr="00F831D7">
        <w:rPr>
          <w:rFonts w:ascii="Verdana" w:hAnsi="Verdana"/>
          <w:b/>
        </w:rPr>
        <w:t>H&amp;S 1: Induction</w:t>
      </w:r>
      <w:r w:rsidR="003744FF" w:rsidRPr="00F831D7">
        <w:rPr>
          <w:rFonts w:ascii="Verdana" w:hAnsi="Verdana"/>
          <w:b/>
        </w:rPr>
        <w:t xml:space="preserve"> - </w:t>
      </w:r>
      <w:r w:rsidRPr="00F831D7">
        <w:rPr>
          <w:rFonts w:ascii="Verdana" w:hAnsi="Verdana"/>
          <w:b/>
        </w:rPr>
        <w:t xml:space="preserve">Manchester </w:t>
      </w:r>
    </w:p>
    <w:p w:rsidR="004179C5" w:rsidRPr="00F831D7" w:rsidRDefault="004179C5" w:rsidP="00DC18B0">
      <w:pPr>
        <w:spacing w:line="360" w:lineRule="auto"/>
        <w:rPr>
          <w:rFonts w:ascii="Verdana" w:hAnsi="Verdana"/>
        </w:rPr>
      </w:pPr>
      <w:r w:rsidRPr="00F831D7">
        <w:rPr>
          <w:rFonts w:ascii="Verdana" w:hAnsi="Verdana"/>
        </w:rPr>
        <w:t>3 days 14–16 November 2012</w:t>
      </w:r>
    </w:p>
    <w:p w:rsidR="00DC18B0" w:rsidRPr="00F831D7" w:rsidRDefault="00DC18B0" w:rsidP="00DC18B0">
      <w:pPr>
        <w:spacing w:line="360" w:lineRule="auto"/>
        <w:rPr>
          <w:rFonts w:ascii="Verdana" w:hAnsi="Verdana"/>
        </w:rPr>
      </w:pPr>
      <w:r w:rsidRPr="00F831D7">
        <w:rPr>
          <w:rFonts w:ascii="Verdana" w:hAnsi="Verdana"/>
          <w:b/>
        </w:rPr>
        <w:t>H&amp;S 1: Induction -</w:t>
      </w:r>
      <w:r w:rsidRPr="00F831D7">
        <w:rPr>
          <w:rFonts w:ascii="Verdana" w:hAnsi="Verdana"/>
        </w:rPr>
        <w:t xml:space="preserve"> </w:t>
      </w:r>
      <w:r w:rsidRPr="00BD5240">
        <w:rPr>
          <w:rFonts w:ascii="Verdana" w:hAnsi="Verdana"/>
          <w:b/>
        </w:rPr>
        <w:t>Taunton</w:t>
      </w:r>
    </w:p>
    <w:p w:rsidR="00DC18B0" w:rsidRPr="00F831D7" w:rsidRDefault="00DC18B0" w:rsidP="00DC18B0">
      <w:pPr>
        <w:spacing w:line="360" w:lineRule="auto"/>
        <w:rPr>
          <w:rFonts w:ascii="Verdana" w:hAnsi="Verdana"/>
        </w:rPr>
      </w:pPr>
      <w:r w:rsidRPr="00F831D7">
        <w:rPr>
          <w:rFonts w:ascii="Verdana" w:hAnsi="Verdana"/>
        </w:rPr>
        <w:t>3 days 26-28 November 2012</w:t>
      </w:r>
    </w:p>
    <w:p w:rsidR="003744FF" w:rsidRPr="00F831D7" w:rsidRDefault="004179C5" w:rsidP="00DC18B0">
      <w:pPr>
        <w:spacing w:line="360" w:lineRule="auto"/>
        <w:rPr>
          <w:rFonts w:ascii="Verdana" w:hAnsi="Verdana"/>
          <w:b/>
        </w:rPr>
      </w:pPr>
      <w:r w:rsidRPr="00F831D7">
        <w:rPr>
          <w:rFonts w:ascii="Verdana" w:hAnsi="Verdana"/>
          <w:b/>
        </w:rPr>
        <w:t>H&amp;S 2: Organising and bargaining for health &amp; safety</w:t>
      </w:r>
      <w:r w:rsidR="003744FF" w:rsidRPr="00F831D7">
        <w:rPr>
          <w:rFonts w:ascii="Verdana" w:hAnsi="Verdana"/>
          <w:b/>
        </w:rPr>
        <w:t xml:space="preserve"> -</w:t>
      </w:r>
      <w:r w:rsidRPr="00F831D7">
        <w:rPr>
          <w:rFonts w:ascii="Verdana" w:hAnsi="Verdana"/>
          <w:b/>
        </w:rPr>
        <w:t xml:space="preserve"> London </w:t>
      </w:r>
    </w:p>
    <w:p w:rsidR="004179C5" w:rsidRPr="00F831D7" w:rsidRDefault="004179C5" w:rsidP="00DC18B0">
      <w:pPr>
        <w:spacing w:line="360" w:lineRule="auto"/>
        <w:rPr>
          <w:rFonts w:ascii="Verdana" w:hAnsi="Verdana"/>
        </w:rPr>
      </w:pPr>
      <w:r w:rsidRPr="00F831D7">
        <w:rPr>
          <w:rFonts w:ascii="Verdana" w:hAnsi="Verdana"/>
        </w:rPr>
        <w:t>3 days 3–5 December 2012</w:t>
      </w:r>
    </w:p>
    <w:p w:rsidR="003744FF" w:rsidRPr="00F831D7" w:rsidRDefault="004179C5" w:rsidP="00DC18B0">
      <w:pPr>
        <w:spacing w:line="360" w:lineRule="auto"/>
        <w:rPr>
          <w:rFonts w:ascii="Verdana" w:hAnsi="Verdana"/>
          <w:b/>
        </w:rPr>
      </w:pPr>
      <w:r w:rsidRPr="00F831D7">
        <w:rPr>
          <w:rFonts w:ascii="Verdana" w:hAnsi="Verdana"/>
          <w:b/>
        </w:rPr>
        <w:t>H&amp;S 1: Induction</w:t>
      </w:r>
      <w:r w:rsidR="003744FF" w:rsidRPr="00F831D7">
        <w:rPr>
          <w:rFonts w:ascii="Verdana" w:hAnsi="Verdana"/>
          <w:b/>
        </w:rPr>
        <w:t xml:space="preserve"> -</w:t>
      </w:r>
      <w:r w:rsidRPr="00F831D7">
        <w:rPr>
          <w:rFonts w:ascii="Verdana" w:hAnsi="Verdana"/>
          <w:b/>
        </w:rPr>
        <w:t xml:space="preserve"> London </w:t>
      </w:r>
    </w:p>
    <w:p w:rsidR="004179C5" w:rsidRPr="00F831D7" w:rsidRDefault="004179C5" w:rsidP="00DC18B0">
      <w:pPr>
        <w:spacing w:line="360" w:lineRule="auto"/>
        <w:rPr>
          <w:rFonts w:ascii="Verdana" w:hAnsi="Verdana"/>
        </w:rPr>
      </w:pPr>
      <w:r w:rsidRPr="00F831D7">
        <w:rPr>
          <w:rFonts w:ascii="Verdana" w:hAnsi="Verdana"/>
        </w:rPr>
        <w:t>3 days 8–10 January 2013</w:t>
      </w:r>
    </w:p>
    <w:p w:rsidR="003744FF" w:rsidRPr="00F831D7" w:rsidRDefault="004179C5" w:rsidP="00DC18B0">
      <w:pPr>
        <w:spacing w:line="360" w:lineRule="auto"/>
        <w:rPr>
          <w:rFonts w:ascii="Verdana" w:hAnsi="Verdana"/>
          <w:b/>
        </w:rPr>
      </w:pPr>
      <w:r w:rsidRPr="00F831D7">
        <w:rPr>
          <w:rFonts w:ascii="Verdana" w:hAnsi="Verdana"/>
          <w:b/>
        </w:rPr>
        <w:t xml:space="preserve">H&amp;S 2: Organising and bargaining for health &amp; safety </w:t>
      </w:r>
      <w:r w:rsidR="003744FF" w:rsidRPr="00F831D7">
        <w:rPr>
          <w:rFonts w:ascii="Verdana" w:hAnsi="Verdana"/>
          <w:b/>
        </w:rPr>
        <w:t xml:space="preserve">- </w:t>
      </w:r>
      <w:r w:rsidRPr="00F831D7">
        <w:rPr>
          <w:rFonts w:ascii="Verdana" w:hAnsi="Verdana"/>
          <w:b/>
        </w:rPr>
        <w:t xml:space="preserve">Manchester </w:t>
      </w:r>
    </w:p>
    <w:p w:rsidR="004179C5" w:rsidRPr="00F831D7" w:rsidRDefault="004179C5" w:rsidP="00DC18B0">
      <w:pPr>
        <w:spacing w:line="360" w:lineRule="auto"/>
        <w:rPr>
          <w:rFonts w:ascii="Verdana" w:hAnsi="Verdana"/>
        </w:rPr>
      </w:pPr>
      <w:r w:rsidRPr="00F831D7">
        <w:rPr>
          <w:rFonts w:ascii="Verdana" w:hAnsi="Verdana"/>
        </w:rPr>
        <w:t>3 days 6–8 March 2013</w:t>
      </w:r>
    </w:p>
    <w:p w:rsidR="003744FF" w:rsidRPr="00F831D7" w:rsidRDefault="004179C5" w:rsidP="00DC18B0">
      <w:pPr>
        <w:spacing w:line="360" w:lineRule="auto"/>
        <w:rPr>
          <w:rFonts w:ascii="Verdana" w:hAnsi="Verdana"/>
          <w:b/>
        </w:rPr>
      </w:pPr>
      <w:r w:rsidRPr="00F831D7">
        <w:rPr>
          <w:rFonts w:ascii="Verdana" w:hAnsi="Verdana"/>
          <w:b/>
        </w:rPr>
        <w:t xml:space="preserve">H&amp;S 2: Organising and bargaining for health &amp; safety </w:t>
      </w:r>
      <w:r w:rsidR="003744FF" w:rsidRPr="00F831D7">
        <w:rPr>
          <w:rFonts w:ascii="Verdana" w:hAnsi="Verdana"/>
          <w:b/>
        </w:rPr>
        <w:t xml:space="preserve">- </w:t>
      </w:r>
      <w:r w:rsidRPr="00F831D7">
        <w:rPr>
          <w:rFonts w:ascii="Verdana" w:hAnsi="Verdana"/>
          <w:b/>
        </w:rPr>
        <w:t xml:space="preserve">London </w:t>
      </w:r>
    </w:p>
    <w:p w:rsidR="004179C5" w:rsidRPr="00F831D7" w:rsidRDefault="004179C5" w:rsidP="00DC18B0">
      <w:pPr>
        <w:spacing w:line="360" w:lineRule="auto"/>
        <w:rPr>
          <w:rFonts w:ascii="Verdana" w:hAnsi="Verdana"/>
        </w:rPr>
      </w:pPr>
      <w:r w:rsidRPr="00F831D7">
        <w:rPr>
          <w:rFonts w:ascii="Verdana" w:hAnsi="Verdana"/>
        </w:rPr>
        <w:t>3 days 19–21 March 2013</w:t>
      </w:r>
    </w:p>
    <w:p w:rsidR="00DC18B0" w:rsidRPr="00F831D7" w:rsidRDefault="00DC18B0" w:rsidP="00DC18B0">
      <w:pPr>
        <w:spacing w:line="360" w:lineRule="auto"/>
        <w:rPr>
          <w:rFonts w:ascii="Verdana" w:hAnsi="Verdana"/>
        </w:rPr>
      </w:pPr>
      <w:r w:rsidRPr="00F831D7">
        <w:rPr>
          <w:rFonts w:ascii="Verdana" w:hAnsi="Verdana"/>
          <w:b/>
        </w:rPr>
        <w:t xml:space="preserve">H&amp;S 2: Organising and bargaining for health &amp; safety - </w:t>
      </w:r>
      <w:r w:rsidRPr="00BD5240">
        <w:rPr>
          <w:rFonts w:ascii="Verdana" w:hAnsi="Verdana"/>
          <w:b/>
        </w:rPr>
        <w:t>Taunton</w:t>
      </w:r>
      <w:r w:rsidRPr="00F831D7">
        <w:rPr>
          <w:rFonts w:ascii="Verdana" w:hAnsi="Verdana"/>
        </w:rPr>
        <w:t xml:space="preserve"> </w:t>
      </w:r>
    </w:p>
    <w:p w:rsidR="00DC18B0" w:rsidRPr="00F831D7" w:rsidRDefault="00DC18B0" w:rsidP="00DC18B0">
      <w:pPr>
        <w:spacing w:line="360" w:lineRule="auto"/>
        <w:rPr>
          <w:rFonts w:ascii="Verdana" w:hAnsi="Verdana"/>
        </w:rPr>
      </w:pPr>
      <w:r w:rsidRPr="00F831D7">
        <w:rPr>
          <w:rFonts w:ascii="Verdana" w:hAnsi="Verdana"/>
        </w:rPr>
        <w:t>3 days 24-26 April 2013</w:t>
      </w:r>
    </w:p>
    <w:p w:rsidR="003744FF" w:rsidRPr="00F831D7" w:rsidRDefault="004179C5" w:rsidP="00DC18B0">
      <w:pPr>
        <w:spacing w:line="360" w:lineRule="auto"/>
        <w:rPr>
          <w:rFonts w:ascii="Verdana" w:hAnsi="Verdana"/>
          <w:b/>
        </w:rPr>
      </w:pPr>
      <w:r w:rsidRPr="00F831D7">
        <w:rPr>
          <w:rFonts w:ascii="Verdana" w:hAnsi="Verdana"/>
          <w:b/>
        </w:rPr>
        <w:t xml:space="preserve">H&amp;S 2: Organising and bargaining for health &amp; safety </w:t>
      </w:r>
      <w:r w:rsidR="003744FF" w:rsidRPr="00F831D7">
        <w:rPr>
          <w:rFonts w:ascii="Verdana" w:hAnsi="Verdana"/>
          <w:b/>
        </w:rPr>
        <w:t xml:space="preserve">- </w:t>
      </w:r>
      <w:r w:rsidRPr="00F831D7">
        <w:rPr>
          <w:rFonts w:ascii="Verdana" w:hAnsi="Verdana"/>
          <w:b/>
        </w:rPr>
        <w:t xml:space="preserve">Birmingham </w:t>
      </w:r>
    </w:p>
    <w:p w:rsidR="004179C5" w:rsidRPr="00F831D7" w:rsidRDefault="004179C5" w:rsidP="00DC18B0">
      <w:pPr>
        <w:spacing w:line="360" w:lineRule="auto"/>
        <w:rPr>
          <w:rFonts w:ascii="Verdana" w:hAnsi="Verdana"/>
        </w:rPr>
      </w:pPr>
      <w:r w:rsidRPr="00F831D7">
        <w:rPr>
          <w:rFonts w:ascii="Verdana" w:hAnsi="Verdana"/>
        </w:rPr>
        <w:t>3 days 4–6 June 2013</w:t>
      </w:r>
    </w:p>
    <w:p w:rsidR="00BD59E9" w:rsidRDefault="00BD59E9" w:rsidP="004179C5">
      <w:pPr>
        <w:spacing w:before="120"/>
        <w:rPr>
          <w:rFonts w:ascii="Verdana" w:hAnsi="Verdana"/>
          <w:b/>
        </w:rPr>
      </w:pPr>
    </w:p>
    <w:p w:rsidR="00BD59E9" w:rsidRDefault="003744FF" w:rsidP="004179C5">
      <w:pPr>
        <w:spacing w:before="120"/>
        <w:rPr>
          <w:rFonts w:ascii="Verdana" w:hAnsi="Verdana"/>
          <w:b/>
        </w:rPr>
      </w:pPr>
      <w:r w:rsidRPr="00F831D7">
        <w:rPr>
          <w:rFonts w:ascii="Verdana" w:hAnsi="Verdana"/>
          <w:b/>
        </w:rPr>
        <w:t>Details</w:t>
      </w:r>
      <w:r w:rsidR="00DC18B0" w:rsidRPr="00F831D7">
        <w:rPr>
          <w:rFonts w:ascii="Verdana" w:hAnsi="Verdana"/>
          <w:b/>
        </w:rPr>
        <w:t>:</w:t>
      </w:r>
      <w:r w:rsidRPr="00F831D7">
        <w:rPr>
          <w:rFonts w:ascii="Verdana" w:hAnsi="Verdana"/>
          <w:b/>
        </w:rPr>
        <w:t xml:space="preserve"> </w:t>
      </w:r>
      <w:hyperlink r:id="rId9" w:history="1">
        <w:r w:rsidRPr="00F831D7">
          <w:rPr>
            <w:rStyle w:val="Hyperlink"/>
            <w:rFonts w:ascii="Verdana" w:hAnsi="Verdana"/>
            <w:b/>
          </w:rPr>
          <w:t>http://www.ucu.org.uk/training</w:t>
        </w:r>
      </w:hyperlink>
      <w:r w:rsidRPr="00F831D7">
        <w:rPr>
          <w:rFonts w:ascii="Verdana" w:hAnsi="Verdana"/>
          <w:b/>
        </w:rPr>
        <w:t xml:space="preserve"> </w:t>
      </w:r>
    </w:p>
    <w:p w:rsidR="004179C5" w:rsidRPr="00F831D7" w:rsidRDefault="004179C5" w:rsidP="004179C5">
      <w:pPr>
        <w:spacing w:before="120"/>
        <w:rPr>
          <w:rFonts w:ascii="Verdana" w:hAnsi="Verdana"/>
          <w:b/>
        </w:rPr>
      </w:pPr>
      <w:r w:rsidRPr="00F831D7">
        <w:rPr>
          <w:rFonts w:ascii="Verdana" w:hAnsi="Verdana"/>
          <w:b/>
        </w:rPr>
        <w:t xml:space="preserve">Contact </w:t>
      </w:r>
      <w:r w:rsidR="003744FF" w:rsidRPr="00F831D7">
        <w:rPr>
          <w:rFonts w:ascii="Verdana" w:hAnsi="Verdana"/>
          <w:b/>
        </w:rPr>
        <w:t xml:space="preserve">Email:  </w:t>
      </w:r>
      <w:hyperlink r:id="rId10" w:history="1">
        <w:r w:rsidR="003744FF" w:rsidRPr="00F831D7">
          <w:rPr>
            <w:rStyle w:val="Hyperlink"/>
            <w:rFonts w:ascii="Verdana" w:hAnsi="Verdana"/>
            <w:b/>
          </w:rPr>
          <w:t>training@ucu.org.uk</w:t>
        </w:r>
      </w:hyperlink>
      <w:r w:rsidR="003744FF" w:rsidRPr="00F831D7">
        <w:rPr>
          <w:rFonts w:ascii="Verdana" w:hAnsi="Verdana"/>
          <w:b/>
        </w:rPr>
        <w:t xml:space="preserve"> </w:t>
      </w:r>
    </w:p>
    <w:p w:rsidR="004179C5" w:rsidRPr="00F831D7" w:rsidRDefault="004179C5">
      <w:pPr>
        <w:spacing w:after="200" w:line="276" w:lineRule="auto"/>
        <w:rPr>
          <w:rFonts w:ascii="Verdana" w:hAnsi="Verdana"/>
          <w:b/>
          <w:color w:val="330066"/>
        </w:rPr>
      </w:pPr>
      <w:r w:rsidRPr="00F831D7">
        <w:rPr>
          <w:rFonts w:ascii="Verdana" w:hAnsi="Verdana"/>
          <w:b/>
          <w:color w:val="330066"/>
        </w:rPr>
        <w:br w:type="page"/>
      </w:r>
    </w:p>
    <w:p w:rsidR="00FC105D" w:rsidRPr="00FC105D" w:rsidRDefault="004179C5" w:rsidP="001F7819">
      <w:pPr>
        <w:spacing w:after="200" w:line="276" w:lineRule="auto"/>
      </w:pPr>
      <w:r>
        <w:rPr>
          <w:rFonts w:ascii="Verdana" w:hAnsi="Verdana"/>
          <w:noProof/>
          <w:sz w:val="22"/>
          <w:szCs w:val="22"/>
        </w:rPr>
        <w:lastRenderedPageBreak/>
        <w:drawing>
          <wp:inline distT="0" distB="0" distL="0" distR="0">
            <wp:extent cx="5943600" cy="8782476"/>
            <wp:effectExtent l="19050" t="0" r="0" b="0"/>
            <wp:docPr id="7" name="Picture 7" descr="Fringe_flyer__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inge_flyer__latest"/>
                    <pic:cNvPicPr>
                      <a:picLocks noChangeAspect="1" noChangeArrowheads="1"/>
                    </pic:cNvPicPr>
                  </pic:nvPicPr>
                  <pic:blipFill>
                    <a:blip r:embed="rId11" cstate="print"/>
                    <a:srcRect/>
                    <a:stretch>
                      <a:fillRect/>
                    </a:stretch>
                  </pic:blipFill>
                  <pic:spPr bwMode="auto">
                    <a:xfrm>
                      <a:off x="0" y="0"/>
                      <a:ext cx="5943600" cy="8782476"/>
                    </a:xfrm>
                    <a:prstGeom prst="rect">
                      <a:avLst/>
                    </a:prstGeom>
                    <a:noFill/>
                    <a:ln w="9525">
                      <a:noFill/>
                      <a:miter lim="800000"/>
                      <a:headEnd/>
                      <a:tailEnd/>
                    </a:ln>
                  </pic:spPr>
                </pic:pic>
              </a:graphicData>
            </a:graphic>
          </wp:inline>
        </w:drawing>
      </w:r>
      <w:r>
        <w:rPr>
          <w:rFonts w:ascii="Verdana" w:hAnsi="Verdana"/>
          <w:b/>
          <w:color w:val="330066"/>
          <w:sz w:val="22"/>
          <w:szCs w:val="22"/>
        </w:rPr>
        <w:br w:type="page"/>
      </w:r>
    </w:p>
    <w:p w:rsidR="00DC18B0" w:rsidRDefault="00DC18B0" w:rsidP="00FC105D">
      <w:pPr>
        <w:pStyle w:val="BodyText"/>
        <w:spacing w:after="0" w:afterAutospacing="0" w:line="22" w:lineRule="atLeast"/>
        <w:jc w:val="center"/>
        <w:rPr>
          <w:rFonts w:cs="Verdana"/>
          <w:b/>
          <w:color w:val="000000"/>
          <w:szCs w:val="21"/>
          <w:lang w:eastAsia="en-GB"/>
        </w:rPr>
      </w:pPr>
    </w:p>
    <w:p w:rsidR="00DC18B0" w:rsidRDefault="00DC18B0" w:rsidP="00FC105D">
      <w:pPr>
        <w:pStyle w:val="BodyText"/>
        <w:spacing w:after="0" w:afterAutospacing="0" w:line="22" w:lineRule="atLeast"/>
        <w:jc w:val="center"/>
        <w:rPr>
          <w:rFonts w:cs="Verdana-Bold"/>
          <w:b/>
          <w:bCs/>
          <w:color w:val="FF1F8F"/>
          <w:szCs w:val="21"/>
          <w:lang w:eastAsia="en-GB"/>
        </w:rPr>
      </w:pPr>
    </w:p>
    <w:p w:rsidR="00DC18B0" w:rsidRDefault="00DC18B0" w:rsidP="00FC105D">
      <w:pPr>
        <w:pStyle w:val="BodyText"/>
        <w:spacing w:after="0" w:afterAutospacing="0" w:line="22" w:lineRule="atLeast"/>
        <w:jc w:val="center"/>
        <w:rPr>
          <w:rFonts w:cs="Verdana-Bold"/>
          <w:b/>
          <w:bCs/>
          <w:color w:val="FF1F8F"/>
          <w:szCs w:val="21"/>
          <w:lang w:eastAsia="en-GB"/>
        </w:rPr>
      </w:pPr>
    </w:p>
    <w:p w:rsidR="00DC18B0" w:rsidRDefault="008E43AB" w:rsidP="00FC105D">
      <w:pPr>
        <w:pStyle w:val="BodyText"/>
        <w:spacing w:after="0" w:afterAutospacing="0" w:line="22" w:lineRule="atLeast"/>
        <w:jc w:val="center"/>
        <w:rPr>
          <w:rFonts w:cs="Verdana-Bold"/>
          <w:b/>
          <w:bCs/>
          <w:color w:val="FF1F8F"/>
          <w:szCs w:val="21"/>
          <w:lang w:eastAsia="en-GB"/>
        </w:rPr>
      </w:pPr>
      <w:r w:rsidRPr="008E43AB">
        <w:rPr>
          <w:rFonts w:cs="Verdana"/>
          <w:b/>
          <w:noProof/>
          <w:color w:val="000000"/>
          <w:szCs w:val="21"/>
          <w:lang w:eastAsia="en-GB"/>
        </w:rPr>
        <w:pict>
          <v:shapetype id="_x0000_t202" coordsize="21600,21600" o:spt="202" path="m,l,21600r21600,l21600,xe">
            <v:stroke joinstyle="miter"/>
            <v:path gradientshapeok="t" o:connecttype="rect"/>
          </v:shapetype>
          <v:shape id="_x0000_s1031" type="#_x0000_t202" style="position:absolute;left:0;text-align:left;margin-left:9.35pt;margin-top:2.7pt;width:460.5pt;height:87.05pt;z-index:251663360" fillcolor="#306" stroked="f">
            <v:textbox style="mso-next-textbox:#_x0000_s1031">
              <w:txbxContent>
                <w:p w:rsidR="00DC18B0" w:rsidRDefault="00DC18B0" w:rsidP="00DC18B0">
                  <w:pPr>
                    <w:pStyle w:val="BodyText"/>
                    <w:spacing w:after="0" w:afterAutospacing="0"/>
                    <w:jc w:val="center"/>
                    <w:rPr>
                      <w:b/>
                      <w:color w:val="FFFFFF"/>
                    </w:rPr>
                  </w:pPr>
                  <w:r>
                    <w:rPr>
                      <w:b/>
                      <w:color w:val="FFFFFF"/>
                    </w:rPr>
                    <w:t>Contact UCU Health &amp; Safety Advice</w:t>
                  </w:r>
                </w:p>
                <w:p w:rsidR="00DC18B0" w:rsidRDefault="00DC18B0" w:rsidP="00DC18B0">
                  <w:pPr>
                    <w:pStyle w:val="BodyText"/>
                    <w:spacing w:after="0" w:afterAutospacing="0"/>
                    <w:jc w:val="center"/>
                    <w:rPr>
                      <w:b/>
                      <w:color w:val="FFFFFF"/>
                    </w:rPr>
                  </w:pPr>
                  <w:r>
                    <w:rPr>
                      <w:b/>
                      <w:color w:val="FFFFFF"/>
                    </w:rPr>
                    <w:t xml:space="preserve">UCU Health &amp; Safety Advice is provided by the Greater Manchester Hazards Centre, and is available for 3 days each week during extended term times.  The contact person is John </w:t>
                  </w:r>
                  <w:r w:rsidRPr="008331A5">
                    <w:rPr>
                      <w:b/>
                      <w:color w:val="FFFFFF"/>
                    </w:rPr>
                    <w:t>Bamford:</w:t>
                  </w:r>
                  <w:r>
                    <w:rPr>
                      <w:b/>
                      <w:color w:val="FFFFFF"/>
                    </w:rPr>
                    <w:t xml:space="preserve"> (e)</w:t>
                  </w:r>
                  <w:r w:rsidRPr="008331A5">
                    <w:rPr>
                      <w:b/>
                      <w:color w:val="FFFFFF"/>
                    </w:rPr>
                    <w:t xml:space="preserve"> </w:t>
                  </w:r>
                  <w:hyperlink r:id="rId12" w:history="1">
                    <w:r w:rsidRPr="008331A5">
                      <w:rPr>
                        <w:rStyle w:val="Hyperlink"/>
                        <w:color w:val="FFFFFF"/>
                      </w:rPr>
                      <w:t>jbamford@ucu.org.uk</w:t>
                    </w:r>
                  </w:hyperlink>
                </w:p>
                <w:p w:rsidR="00DC18B0" w:rsidRDefault="00DC18B0" w:rsidP="00DC18B0">
                  <w:pPr>
                    <w:pStyle w:val="BodyText"/>
                    <w:spacing w:after="0" w:afterAutospacing="0"/>
                    <w:jc w:val="center"/>
                    <w:rPr>
                      <w:b/>
                      <w:color w:val="FFFFFF"/>
                    </w:rPr>
                  </w:pPr>
                  <w:r>
                    <w:rPr>
                      <w:b/>
                      <w:color w:val="FFFFFF"/>
                    </w:rPr>
                    <w:t>(t) 0161 636 7558</w:t>
                  </w:r>
                </w:p>
                <w:p w:rsidR="00DC18B0" w:rsidRPr="007E7595" w:rsidRDefault="00DC18B0" w:rsidP="00DC18B0">
                  <w:pPr>
                    <w:pStyle w:val="BodyText"/>
                    <w:spacing w:after="0" w:afterAutospacing="0"/>
                    <w:jc w:val="center"/>
                    <w:rPr>
                      <w:rFonts w:cs="Verdana"/>
                      <w:b/>
                      <w:color w:val="FFFFFF"/>
                      <w:szCs w:val="21"/>
                      <w:lang w:eastAsia="en-GB"/>
                    </w:rPr>
                  </w:pPr>
                </w:p>
                <w:p w:rsidR="00DC18B0" w:rsidRPr="007E7595" w:rsidRDefault="00DC18B0" w:rsidP="00DC18B0">
                  <w:pPr>
                    <w:pStyle w:val="BodyText"/>
                    <w:spacing w:after="0" w:afterAutospacing="0"/>
                    <w:jc w:val="center"/>
                    <w:rPr>
                      <w:b/>
                      <w:color w:val="FFFFFF"/>
                    </w:rPr>
                  </w:pPr>
                </w:p>
              </w:txbxContent>
            </v:textbox>
            <w10:wrap type="square"/>
          </v:shape>
        </w:pict>
      </w:r>
    </w:p>
    <w:p w:rsidR="00DC18B0" w:rsidRDefault="00DC18B0" w:rsidP="00FC105D">
      <w:pPr>
        <w:pStyle w:val="BodyText"/>
        <w:spacing w:after="0" w:afterAutospacing="0" w:line="22" w:lineRule="atLeast"/>
        <w:jc w:val="center"/>
        <w:rPr>
          <w:rFonts w:cs="Verdana-Bold"/>
          <w:b/>
          <w:bCs/>
          <w:color w:val="FF1F8F"/>
          <w:szCs w:val="21"/>
          <w:lang w:eastAsia="en-GB"/>
        </w:rPr>
      </w:pPr>
    </w:p>
    <w:p w:rsidR="00DC18B0" w:rsidRDefault="00DC18B0" w:rsidP="00FC105D">
      <w:pPr>
        <w:pStyle w:val="BodyText"/>
        <w:spacing w:after="0" w:afterAutospacing="0" w:line="22" w:lineRule="atLeast"/>
        <w:jc w:val="center"/>
        <w:rPr>
          <w:rFonts w:cs="Verdana-Bold"/>
          <w:b/>
          <w:bCs/>
          <w:color w:val="FF1F8F"/>
          <w:szCs w:val="21"/>
          <w:lang w:eastAsia="en-GB"/>
        </w:rPr>
      </w:pPr>
    </w:p>
    <w:p w:rsidR="00DC18B0" w:rsidRDefault="00DC18B0" w:rsidP="00FC105D">
      <w:pPr>
        <w:pStyle w:val="BodyText"/>
        <w:spacing w:after="0" w:afterAutospacing="0" w:line="22" w:lineRule="atLeast"/>
        <w:jc w:val="center"/>
        <w:rPr>
          <w:rFonts w:cs="Verdana-Bold"/>
          <w:b/>
          <w:bCs/>
          <w:color w:val="FF1F8F"/>
          <w:szCs w:val="21"/>
          <w:lang w:eastAsia="en-GB"/>
        </w:rPr>
      </w:pPr>
    </w:p>
    <w:p w:rsidR="00DC18B0" w:rsidRDefault="00DC18B0" w:rsidP="00DC18B0">
      <w:pPr>
        <w:pStyle w:val="BodyText"/>
        <w:spacing w:after="0" w:afterAutospacing="0" w:line="22" w:lineRule="atLeast"/>
        <w:jc w:val="center"/>
        <w:rPr>
          <w:rFonts w:cs="Verdana-Bold"/>
          <w:b/>
          <w:bCs/>
          <w:color w:val="FF1F8F"/>
          <w:szCs w:val="21"/>
          <w:lang w:eastAsia="en-GB"/>
        </w:rPr>
      </w:pPr>
      <w:r w:rsidRPr="00B26503">
        <w:rPr>
          <w:rFonts w:cs="Verdana"/>
          <w:b/>
          <w:color w:val="000000"/>
          <w:szCs w:val="21"/>
          <w:lang w:eastAsia="en-GB"/>
        </w:rPr>
        <w:t xml:space="preserve">Visit the </w:t>
      </w:r>
      <w:hyperlink r:id="rId13" w:history="1">
        <w:r w:rsidRPr="00B26503">
          <w:rPr>
            <w:rStyle w:val="Hyperlink"/>
            <w:rFonts w:cs="Verdana-Bold"/>
            <w:b/>
            <w:bCs/>
            <w:color w:val="FF1F8F"/>
            <w:szCs w:val="21"/>
          </w:rPr>
          <w:t>UCU Health and Safety web page</w:t>
        </w:r>
      </w:hyperlink>
      <w:r w:rsidRPr="00B26503">
        <w:rPr>
          <w:rFonts w:cs="Verdana-Bold"/>
          <w:b/>
          <w:bCs/>
          <w:color w:val="FF1F8F"/>
          <w:szCs w:val="21"/>
          <w:lang w:eastAsia="en-GB"/>
        </w:rPr>
        <w:t xml:space="preserve">: </w:t>
      </w:r>
    </w:p>
    <w:p w:rsidR="00DC18B0" w:rsidRDefault="00DC18B0" w:rsidP="00FC105D">
      <w:pPr>
        <w:pStyle w:val="BodyText"/>
        <w:spacing w:after="0" w:afterAutospacing="0" w:line="22" w:lineRule="atLeast"/>
        <w:jc w:val="center"/>
      </w:pPr>
    </w:p>
    <w:p w:rsidR="00FC105D" w:rsidRPr="00B26503" w:rsidRDefault="008E43AB" w:rsidP="00FC105D">
      <w:pPr>
        <w:pStyle w:val="BodyText"/>
        <w:spacing w:after="0" w:afterAutospacing="0" w:line="22" w:lineRule="atLeast"/>
        <w:jc w:val="center"/>
        <w:rPr>
          <w:rFonts w:cs="Verdana-Bold"/>
          <w:b/>
          <w:bCs/>
          <w:color w:val="FF1F8F"/>
          <w:szCs w:val="21"/>
          <w:lang w:eastAsia="en-GB"/>
        </w:rPr>
      </w:pPr>
      <w:hyperlink r:id="rId14" w:history="1">
        <w:r w:rsidR="00FC105D" w:rsidRPr="00B26503">
          <w:rPr>
            <w:rStyle w:val="Hyperlink"/>
            <w:rFonts w:cs="Verdana-Bold"/>
            <w:b/>
            <w:bCs/>
            <w:color w:val="FF1F8F"/>
            <w:szCs w:val="21"/>
          </w:rPr>
          <w:t>http://www.ucu.org.uk/index.cfm?articleid=2132</w:t>
        </w:r>
      </w:hyperlink>
      <w:r w:rsidR="00FC105D" w:rsidRPr="00B26503">
        <w:rPr>
          <w:rFonts w:cs="Verdana-Bold"/>
          <w:b/>
          <w:bCs/>
          <w:color w:val="FF1F8F"/>
          <w:szCs w:val="21"/>
          <w:lang w:eastAsia="en-GB"/>
        </w:rPr>
        <w:t xml:space="preserve"> </w:t>
      </w:r>
    </w:p>
    <w:p w:rsidR="00FC105D" w:rsidRPr="00B26503" w:rsidRDefault="00FC105D" w:rsidP="00FC105D">
      <w:pPr>
        <w:pStyle w:val="BodyText"/>
        <w:spacing w:after="0" w:afterAutospacing="0" w:line="22" w:lineRule="atLeast"/>
        <w:jc w:val="center"/>
        <w:rPr>
          <w:rFonts w:cs="Verdana-Bold"/>
          <w:b/>
          <w:bCs/>
          <w:color w:val="FF1F8F"/>
          <w:szCs w:val="21"/>
          <w:lang w:eastAsia="en-GB"/>
        </w:rPr>
      </w:pPr>
    </w:p>
    <w:p w:rsidR="00FC105D" w:rsidRPr="00FC105D" w:rsidRDefault="00FC105D" w:rsidP="00FC105D"/>
    <w:p w:rsidR="00FC105D" w:rsidRPr="00FC105D" w:rsidRDefault="00FC105D" w:rsidP="00FC105D"/>
    <w:p w:rsidR="00FC105D" w:rsidRPr="00FC105D" w:rsidRDefault="00FC105D" w:rsidP="00FC105D"/>
    <w:sectPr w:rsidR="00FC105D" w:rsidRPr="00FC105D" w:rsidSect="003744FF">
      <w:pgSz w:w="12240" w:h="15840"/>
      <w:pgMar w:top="851" w:right="1191" w:bottom="907" w:left="119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FranklinGothic-Book">
    <w:panose1 w:val="00000000000000000000"/>
    <w:charset w:val="00"/>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3166"/>
    <w:multiLevelType w:val="hybridMultilevel"/>
    <w:tmpl w:val="921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AE140D"/>
    <w:multiLevelType w:val="hybridMultilevel"/>
    <w:tmpl w:val="CFC2F808"/>
    <w:lvl w:ilvl="0" w:tplc="FC00260A">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B7A46"/>
    <w:rsid w:val="00006A50"/>
    <w:rsid w:val="0003554E"/>
    <w:rsid w:val="000478AD"/>
    <w:rsid w:val="00053510"/>
    <w:rsid w:val="000C3835"/>
    <w:rsid w:val="00162900"/>
    <w:rsid w:val="001F7819"/>
    <w:rsid w:val="0023571E"/>
    <w:rsid w:val="002D1F3E"/>
    <w:rsid w:val="002F4552"/>
    <w:rsid w:val="00310B44"/>
    <w:rsid w:val="003744FF"/>
    <w:rsid w:val="00384FF4"/>
    <w:rsid w:val="003C4313"/>
    <w:rsid w:val="003C71F4"/>
    <w:rsid w:val="004179C5"/>
    <w:rsid w:val="0053620C"/>
    <w:rsid w:val="005A35DB"/>
    <w:rsid w:val="005C304C"/>
    <w:rsid w:val="00657BDB"/>
    <w:rsid w:val="007262B5"/>
    <w:rsid w:val="007842EE"/>
    <w:rsid w:val="0078662B"/>
    <w:rsid w:val="007919F2"/>
    <w:rsid w:val="007B39FB"/>
    <w:rsid w:val="00860685"/>
    <w:rsid w:val="00872D46"/>
    <w:rsid w:val="008B7A46"/>
    <w:rsid w:val="008C571D"/>
    <w:rsid w:val="008E43AB"/>
    <w:rsid w:val="009E55B3"/>
    <w:rsid w:val="00AA0571"/>
    <w:rsid w:val="00BA5DE8"/>
    <w:rsid w:val="00BA711D"/>
    <w:rsid w:val="00BD5240"/>
    <w:rsid w:val="00BD59E9"/>
    <w:rsid w:val="00C1365E"/>
    <w:rsid w:val="00C261A6"/>
    <w:rsid w:val="00C344EB"/>
    <w:rsid w:val="00CD2378"/>
    <w:rsid w:val="00DC18B0"/>
    <w:rsid w:val="00F44DDB"/>
    <w:rsid w:val="00F65023"/>
    <w:rsid w:val="00F831D7"/>
    <w:rsid w:val="00FC10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3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4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8B7A46"/>
    <w:pPr>
      <w:keepNext/>
      <w:spacing w:before="100" w:beforeAutospacing="1" w:after="100" w:afterAutospacing="1"/>
      <w:outlineLvl w:val="0"/>
    </w:pPr>
    <w:rPr>
      <w:rFonts w:ascii="Verdana" w:hAnsi="Verdana" w:cs="Arial"/>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A46"/>
    <w:rPr>
      <w:rFonts w:ascii="Verdana" w:eastAsia="Times New Roman" w:hAnsi="Verdana" w:cs="Arial"/>
      <w:b/>
      <w:bCs/>
      <w:kern w:val="32"/>
      <w:szCs w:val="32"/>
      <w:lang w:val="en-GB" w:eastAsia="en-GB"/>
    </w:rPr>
  </w:style>
  <w:style w:type="character" w:styleId="Strong">
    <w:name w:val="Strong"/>
    <w:basedOn w:val="DefaultParagraphFont"/>
    <w:uiPriority w:val="22"/>
    <w:qFormat/>
    <w:rsid w:val="008B7A46"/>
    <w:rPr>
      <w:b/>
      <w:bCs/>
    </w:rPr>
  </w:style>
  <w:style w:type="paragraph" w:styleId="NormalWeb">
    <w:name w:val="Normal (Web)"/>
    <w:basedOn w:val="Normal"/>
    <w:rsid w:val="008B7A46"/>
    <w:pPr>
      <w:spacing w:before="100" w:beforeAutospacing="1" w:after="100" w:afterAutospacing="1"/>
    </w:pPr>
  </w:style>
  <w:style w:type="character" w:styleId="Hyperlink">
    <w:name w:val="Hyperlink"/>
    <w:basedOn w:val="DefaultParagraphFont"/>
    <w:rsid w:val="00006A50"/>
    <w:rPr>
      <w:color w:val="0000FF"/>
      <w:u w:val="single"/>
    </w:rPr>
  </w:style>
  <w:style w:type="paragraph" w:styleId="ListParagraph">
    <w:name w:val="List Paragraph"/>
    <w:basedOn w:val="Normal"/>
    <w:uiPriority w:val="34"/>
    <w:qFormat/>
    <w:rsid w:val="002D1F3E"/>
    <w:pPr>
      <w:ind w:left="720"/>
      <w:contextualSpacing/>
    </w:pPr>
  </w:style>
  <w:style w:type="paragraph" w:styleId="BodyText">
    <w:name w:val="Body Text"/>
    <w:basedOn w:val="Normal"/>
    <w:link w:val="BodyTextChar"/>
    <w:rsid w:val="00FC105D"/>
    <w:pPr>
      <w:spacing w:after="100" w:afterAutospacing="1" w:line="312" w:lineRule="auto"/>
    </w:pPr>
    <w:rPr>
      <w:rFonts w:ascii="Verdana" w:hAnsi="Verdana"/>
      <w:sz w:val="21"/>
      <w:lang w:eastAsia="en-US"/>
    </w:rPr>
  </w:style>
  <w:style w:type="character" w:customStyle="1" w:styleId="BodyTextChar">
    <w:name w:val="Body Text Char"/>
    <w:basedOn w:val="DefaultParagraphFont"/>
    <w:link w:val="BodyText"/>
    <w:rsid w:val="00FC105D"/>
    <w:rPr>
      <w:rFonts w:ascii="Verdana" w:eastAsia="Times New Roman" w:hAnsi="Verdana" w:cs="Times New Roman"/>
      <w:sz w:val="21"/>
      <w:szCs w:val="24"/>
      <w:lang w:val="en-GB"/>
    </w:rPr>
  </w:style>
  <w:style w:type="character" w:styleId="FollowedHyperlink">
    <w:name w:val="FollowedHyperlink"/>
    <w:basedOn w:val="DefaultParagraphFont"/>
    <w:uiPriority w:val="99"/>
    <w:semiHidden/>
    <w:unhideWhenUsed/>
    <w:rsid w:val="004179C5"/>
    <w:rPr>
      <w:color w:val="800080" w:themeColor="followedHyperlink"/>
      <w:u w:val="single"/>
    </w:rPr>
  </w:style>
  <w:style w:type="paragraph" w:styleId="BalloonText">
    <w:name w:val="Balloon Text"/>
    <w:basedOn w:val="Normal"/>
    <w:link w:val="BalloonTextChar"/>
    <w:uiPriority w:val="99"/>
    <w:semiHidden/>
    <w:unhideWhenUsed/>
    <w:rsid w:val="004179C5"/>
    <w:rPr>
      <w:rFonts w:ascii="Tahoma" w:hAnsi="Tahoma" w:cs="Tahoma"/>
      <w:sz w:val="16"/>
      <w:szCs w:val="16"/>
    </w:rPr>
  </w:style>
  <w:style w:type="character" w:customStyle="1" w:styleId="BalloonTextChar">
    <w:name w:val="Balloon Text Char"/>
    <w:basedOn w:val="DefaultParagraphFont"/>
    <w:link w:val="BalloonText"/>
    <w:uiPriority w:val="99"/>
    <w:semiHidden/>
    <w:rsid w:val="004179C5"/>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6137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workplaces.eu/en/" TargetMode="External"/><Relationship Id="rId13" Type="http://schemas.openxmlformats.org/officeDocument/2006/relationships/hyperlink" Target="http://www.ucu.org.uk/index.cfm?articleid=3389" TargetMode="External"/><Relationship Id="rId3" Type="http://schemas.openxmlformats.org/officeDocument/2006/relationships/settings" Target="settings.xml"/><Relationship Id="rId7" Type="http://schemas.openxmlformats.org/officeDocument/2006/relationships/hyperlink" Target="http://www.personneltoday.com/Home/" TargetMode="External"/><Relationship Id="rId12" Type="http://schemas.openxmlformats.org/officeDocument/2006/relationships/hyperlink" Target="mailto:jbamford@ucu.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wa.ucu.org.uk/owa/redir.aspx?C=a5d459353d5c48ce996ee7ca3c99641d&amp;URL=http%3a%2f%2fwww.tuc.org.uk%2fworkplace%2ftuc-20893-f0.cfm"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training@ucu.org.uk" TargetMode="External"/><Relationship Id="rId4" Type="http://schemas.openxmlformats.org/officeDocument/2006/relationships/webSettings" Target="webSettings.xml"/><Relationship Id="rId9" Type="http://schemas.openxmlformats.org/officeDocument/2006/relationships/hyperlink" Target="http://www.ucu.org.uk/training" TargetMode="External"/><Relationship Id="rId14" Type="http://schemas.openxmlformats.org/officeDocument/2006/relationships/hyperlink" Target="http://www.ucu.org.uk/index.cfm?articleid=2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yfadhlaoui</dc:creator>
  <cp:lastModifiedBy>yfadhlaoui</cp:lastModifiedBy>
  <cp:revision>13</cp:revision>
  <dcterms:created xsi:type="dcterms:W3CDTF">2012-04-12T15:48:00Z</dcterms:created>
  <dcterms:modified xsi:type="dcterms:W3CDTF">2012-05-10T12:35:00Z</dcterms:modified>
</cp:coreProperties>
</file>