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82" w:rsidRPr="002B41A4" w:rsidRDefault="00F31116">
      <w:pPr>
        <w:jc w:val="right"/>
      </w:pPr>
      <w:r>
        <w:rPr>
          <w:noProof/>
          <w:lang w:eastAsia="en-GB"/>
        </w:rPr>
        <w:drawing>
          <wp:anchor distT="0" distB="0" distL="114300" distR="114300" simplePos="0" relativeHeight="251657216" behindDoc="0" locked="0" layoutInCell="1" allowOverlap="1">
            <wp:simplePos x="0" y="0"/>
            <wp:positionH relativeFrom="column">
              <wp:posOffset>-190500</wp:posOffset>
            </wp:positionH>
            <wp:positionV relativeFrom="paragraph">
              <wp:posOffset>-457200</wp:posOffset>
            </wp:positionV>
            <wp:extent cx="6821170" cy="1011555"/>
            <wp:effectExtent l="19050" t="0" r="0" b="0"/>
            <wp:wrapTight wrapText="bothSides">
              <wp:wrapPolygon edited="0">
                <wp:start x="-60" y="0"/>
                <wp:lineTo x="-60" y="21153"/>
                <wp:lineTo x="21596" y="21153"/>
                <wp:lineTo x="21596" y="0"/>
                <wp:lineTo x="-60" y="0"/>
              </wp:wrapPolygon>
            </wp:wrapTight>
            <wp:docPr id="2" name="Picture 2" descr="env_news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_news_hdr"/>
                    <pic:cNvPicPr>
                      <a:picLocks noChangeAspect="1" noChangeArrowheads="1"/>
                    </pic:cNvPicPr>
                  </pic:nvPicPr>
                  <pic:blipFill>
                    <a:blip r:embed="rId7" cstate="print"/>
                    <a:srcRect/>
                    <a:stretch>
                      <a:fillRect/>
                    </a:stretch>
                  </pic:blipFill>
                  <pic:spPr bwMode="auto">
                    <a:xfrm>
                      <a:off x="0" y="0"/>
                      <a:ext cx="6821170" cy="1011555"/>
                    </a:xfrm>
                    <a:prstGeom prst="rect">
                      <a:avLst/>
                    </a:prstGeom>
                    <a:noFill/>
                    <a:ln w="9525">
                      <a:noFill/>
                      <a:miter lim="800000"/>
                      <a:headEnd/>
                      <a:tailEnd/>
                    </a:ln>
                  </pic:spPr>
                </pic:pic>
              </a:graphicData>
            </a:graphic>
          </wp:anchor>
        </w:drawing>
      </w:r>
      <w:r w:rsidR="00A34F82" w:rsidRPr="002B41A4">
        <w:t xml:space="preserve"> No </w:t>
      </w:r>
      <w:r w:rsidR="00F8361B">
        <w:rPr>
          <w:color w:val="330066"/>
        </w:rPr>
        <w:t>31</w:t>
      </w:r>
      <w:r w:rsidR="00A34F82" w:rsidRPr="002B41A4">
        <w:t xml:space="preserve"> </w:t>
      </w:r>
      <w:r w:rsidR="00A34F82" w:rsidRPr="002B41A4">
        <w:rPr>
          <w:color w:val="FF3399"/>
        </w:rPr>
        <w:sym w:font="ZapfDingbats" w:char="F06C"/>
      </w:r>
      <w:r w:rsidR="00F8361B">
        <w:t xml:space="preserve"> September</w:t>
      </w:r>
      <w:r w:rsidR="00A34F82" w:rsidRPr="002B41A4">
        <w:t xml:space="preserve"> 2013</w:t>
      </w:r>
    </w:p>
    <w:p w:rsidR="00F8361B" w:rsidRDefault="00A34F82" w:rsidP="00F31DBF">
      <w:pPr>
        <w:spacing w:after="0" w:afterAutospacing="0" w:line="240" w:lineRule="auto"/>
        <w:rPr>
          <w:b/>
          <w:color w:val="330066"/>
          <w:sz w:val="28"/>
        </w:rPr>
      </w:pPr>
      <w:r w:rsidRPr="002B41A4">
        <w:rPr>
          <w:b/>
          <w:color w:val="330066"/>
          <w:sz w:val="28"/>
        </w:rPr>
        <w:t>Contents</w:t>
      </w:r>
    </w:p>
    <w:p w:rsidR="00F8361B" w:rsidRPr="00F8361B" w:rsidRDefault="00F8361B" w:rsidP="00F8361B">
      <w:pPr>
        <w:numPr>
          <w:ilvl w:val="0"/>
          <w:numId w:val="23"/>
        </w:numPr>
        <w:spacing w:after="0" w:afterAutospacing="0" w:line="240" w:lineRule="auto"/>
        <w:rPr>
          <w:b/>
          <w:color w:val="330066"/>
          <w:sz w:val="28"/>
        </w:rPr>
      </w:pPr>
      <w:r w:rsidRPr="00F8361B">
        <w:rPr>
          <w:b/>
          <w:color w:val="330066"/>
          <w:sz w:val="28"/>
        </w:rPr>
        <w:t>UCU and the year ahead</w:t>
      </w:r>
    </w:p>
    <w:p w:rsidR="00F8361B" w:rsidRPr="00F8361B" w:rsidRDefault="00F8361B" w:rsidP="00F8361B">
      <w:pPr>
        <w:numPr>
          <w:ilvl w:val="0"/>
          <w:numId w:val="23"/>
        </w:numPr>
        <w:spacing w:after="0" w:afterAutospacing="0" w:line="240" w:lineRule="auto"/>
        <w:rPr>
          <w:b/>
          <w:color w:val="330066"/>
          <w:sz w:val="28"/>
        </w:rPr>
      </w:pPr>
      <w:r w:rsidRPr="00F8361B">
        <w:rPr>
          <w:b/>
          <w:color w:val="330066"/>
          <w:sz w:val="28"/>
        </w:rPr>
        <w:t>UCU Environment Reps Training</w:t>
      </w:r>
    </w:p>
    <w:p w:rsidR="00F8361B" w:rsidRPr="00F8361B" w:rsidRDefault="00F8361B" w:rsidP="00F8361B">
      <w:pPr>
        <w:numPr>
          <w:ilvl w:val="0"/>
          <w:numId w:val="23"/>
        </w:numPr>
        <w:spacing w:after="0" w:afterAutospacing="0" w:line="240" w:lineRule="auto"/>
        <w:rPr>
          <w:b/>
          <w:color w:val="330066"/>
          <w:sz w:val="28"/>
        </w:rPr>
      </w:pPr>
      <w:r w:rsidRPr="00F8361B">
        <w:rPr>
          <w:b/>
          <w:color w:val="330066"/>
          <w:sz w:val="28"/>
        </w:rPr>
        <w:t>NUS Student Green Fund</w:t>
      </w:r>
    </w:p>
    <w:p w:rsidR="00F8361B" w:rsidRPr="00F8361B" w:rsidRDefault="00F8361B" w:rsidP="00F8361B">
      <w:pPr>
        <w:numPr>
          <w:ilvl w:val="0"/>
          <w:numId w:val="23"/>
        </w:numPr>
        <w:spacing w:after="0" w:afterAutospacing="0" w:line="240" w:lineRule="auto"/>
        <w:rPr>
          <w:b/>
          <w:color w:val="330066"/>
          <w:sz w:val="28"/>
        </w:rPr>
      </w:pPr>
      <w:r w:rsidRPr="00F8361B">
        <w:rPr>
          <w:b/>
          <w:color w:val="330066"/>
          <w:sz w:val="28"/>
        </w:rPr>
        <w:t>NUS and TUC Protocol</w:t>
      </w:r>
    </w:p>
    <w:p w:rsidR="00F8361B" w:rsidRPr="00F8361B" w:rsidRDefault="00F8361B" w:rsidP="00F8361B">
      <w:pPr>
        <w:numPr>
          <w:ilvl w:val="0"/>
          <w:numId w:val="23"/>
        </w:numPr>
        <w:spacing w:after="0" w:afterAutospacing="0" w:line="240" w:lineRule="auto"/>
        <w:rPr>
          <w:b/>
          <w:color w:val="330066"/>
          <w:sz w:val="28"/>
        </w:rPr>
      </w:pPr>
      <w:r w:rsidRPr="00F8361B">
        <w:rPr>
          <w:b/>
          <w:color w:val="330066"/>
          <w:sz w:val="28"/>
        </w:rPr>
        <w:t>LSIS Reports</w:t>
      </w:r>
    </w:p>
    <w:p w:rsidR="00F8361B" w:rsidRPr="00F8361B" w:rsidRDefault="00F8361B" w:rsidP="00F8361B">
      <w:pPr>
        <w:numPr>
          <w:ilvl w:val="0"/>
          <w:numId w:val="23"/>
        </w:numPr>
        <w:spacing w:after="0" w:afterAutospacing="0" w:line="240" w:lineRule="auto"/>
        <w:rPr>
          <w:b/>
          <w:color w:val="330066"/>
          <w:sz w:val="28"/>
        </w:rPr>
      </w:pPr>
      <w:r w:rsidRPr="00F8361B">
        <w:rPr>
          <w:b/>
          <w:color w:val="330066"/>
          <w:sz w:val="28"/>
        </w:rPr>
        <w:t>Skills for a Green Economy</w:t>
      </w:r>
    </w:p>
    <w:p w:rsidR="00F8361B" w:rsidRPr="00F8361B" w:rsidRDefault="00F8361B" w:rsidP="00F8361B">
      <w:pPr>
        <w:numPr>
          <w:ilvl w:val="0"/>
          <w:numId w:val="23"/>
        </w:numPr>
        <w:spacing w:after="0" w:afterAutospacing="0" w:line="240" w:lineRule="auto"/>
        <w:rPr>
          <w:b/>
          <w:color w:val="330066"/>
          <w:sz w:val="28"/>
        </w:rPr>
      </w:pPr>
      <w:r w:rsidRPr="00F8361B">
        <w:rPr>
          <w:b/>
          <w:color w:val="330066"/>
          <w:sz w:val="28"/>
        </w:rPr>
        <w:t>Ethical Investment Campaign</w:t>
      </w:r>
    </w:p>
    <w:p w:rsidR="00F8361B" w:rsidRPr="00F8361B" w:rsidRDefault="00F8361B" w:rsidP="00F8361B">
      <w:pPr>
        <w:numPr>
          <w:ilvl w:val="0"/>
          <w:numId w:val="23"/>
        </w:numPr>
        <w:spacing w:after="0" w:afterAutospacing="0" w:line="240" w:lineRule="auto"/>
        <w:rPr>
          <w:b/>
          <w:color w:val="330066"/>
          <w:sz w:val="28"/>
        </w:rPr>
      </w:pPr>
      <w:r w:rsidRPr="00F8361B">
        <w:rPr>
          <w:b/>
          <w:color w:val="330066"/>
          <w:sz w:val="28"/>
        </w:rPr>
        <w:t>TUC Climate Change Conference</w:t>
      </w:r>
    </w:p>
    <w:p w:rsidR="00F8361B" w:rsidRPr="00F8361B" w:rsidRDefault="00F8361B" w:rsidP="00F8361B">
      <w:pPr>
        <w:numPr>
          <w:ilvl w:val="0"/>
          <w:numId w:val="23"/>
        </w:numPr>
        <w:spacing w:after="0" w:afterAutospacing="0" w:line="240" w:lineRule="auto"/>
        <w:rPr>
          <w:b/>
          <w:color w:val="330066"/>
          <w:sz w:val="28"/>
        </w:rPr>
      </w:pPr>
      <w:r w:rsidRPr="00F8361B">
        <w:rPr>
          <w:b/>
          <w:color w:val="330066"/>
          <w:sz w:val="28"/>
        </w:rPr>
        <w:t>Sustainability Exchange</w:t>
      </w:r>
    </w:p>
    <w:p w:rsidR="00F8361B" w:rsidRDefault="00F8361B" w:rsidP="00F8361B">
      <w:pPr>
        <w:spacing w:after="0" w:afterAutospacing="0" w:line="240" w:lineRule="auto"/>
        <w:ind w:left="360"/>
        <w:rPr>
          <w:b/>
          <w:color w:val="330066"/>
          <w:sz w:val="28"/>
        </w:rPr>
      </w:pPr>
      <w:r>
        <w:rPr>
          <w:b/>
          <w:color w:val="330066"/>
          <w:sz w:val="28"/>
        </w:rPr>
        <w:t xml:space="preserve">10. </w:t>
      </w:r>
      <w:r w:rsidRPr="00F8361B">
        <w:rPr>
          <w:b/>
          <w:color w:val="330066"/>
          <w:sz w:val="28"/>
        </w:rPr>
        <w:t>More Resources</w:t>
      </w:r>
    </w:p>
    <w:p w:rsidR="00F8361B" w:rsidRDefault="00F8361B" w:rsidP="00F8361B">
      <w:pPr>
        <w:spacing w:after="0" w:afterAutospacing="0" w:line="240" w:lineRule="auto"/>
        <w:ind w:left="360"/>
        <w:rPr>
          <w:b/>
          <w:color w:val="330066"/>
          <w:sz w:val="28"/>
        </w:rPr>
      </w:pPr>
    </w:p>
    <w:p w:rsidR="00F8361B" w:rsidRPr="006A0203" w:rsidRDefault="00F8361B" w:rsidP="00F8361B">
      <w:pPr>
        <w:spacing w:after="0" w:afterAutospacing="0" w:line="276" w:lineRule="auto"/>
      </w:pPr>
      <w:r>
        <w:t>Welcome to the Sept/Oct newsletter. We wish all our readers every success in their efforts to mainstream sustainability into the education sector in 2013-14. Don’t forget to keep us posted on any progress so that we can share it with others.</w:t>
      </w:r>
      <w:r>
        <w:br/>
      </w:r>
    </w:p>
    <w:p w:rsidR="00F8361B" w:rsidRPr="00F8361B" w:rsidRDefault="00F8361B" w:rsidP="00F8361B">
      <w:pPr>
        <w:numPr>
          <w:ilvl w:val="0"/>
          <w:numId w:val="25"/>
        </w:numPr>
        <w:spacing w:after="0" w:afterAutospacing="0" w:line="276" w:lineRule="auto"/>
        <w:ind w:left="142" w:firstLine="0"/>
        <w:rPr>
          <w:b/>
          <w:color w:val="330066"/>
          <w:sz w:val="28"/>
          <w:szCs w:val="28"/>
        </w:rPr>
      </w:pPr>
      <w:r w:rsidRPr="00F8361B">
        <w:rPr>
          <w:b/>
          <w:color w:val="330066"/>
          <w:sz w:val="28"/>
          <w:szCs w:val="28"/>
        </w:rPr>
        <w:t>UCU and the year ahead</w:t>
      </w:r>
    </w:p>
    <w:p w:rsidR="00F8361B" w:rsidRDefault="00F8361B" w:rsidP="00F8361B">
      <w:pPr>
        <w:spacing w:after="0" w:afterAutospacing="0" w:line="276" w:lineRule="auto"/>
      </w:pPr>
      <w:r>
        <w:t>As the largest post-16 union in the education sector UCU has a crucial role to play in advancing the cause of a low carbon economy. The work is central to the knowledge and skills required by the current and future workforce. We plan to build on this by continuing to:</w:t>
      </w:r>
      <w:r>
        <w:br/>
      </w:r>
    </w:p>
    <w:p w:rsidR="00F8361B" w:rsidRDefault="00F8361B" w:rsidP="00F8361B">
      <w:pPr>
        <w:numPr>
          <w:ilvl w:val="0"/>
          <w:numId w:val="26"/>
        </w:numPr>
        <w:spacing w:after="0" w:afterAutospacing="0" w:line="276" w:lineRule="auto"/>
      </w:pPr>
      <w:r w:rsidRPr="00C72C22">
        <w:rPr>
          <w:b/>
        </w:rPr>
        <w:t>Support our environment reps</w:t>
      </w:r>
      <w:r>
        <w:t xml:space="preserve"> – UCU has more environment reps than any other trade union. We appreciate the time and effort that these officers put in to advance this crucial issue. We recognise the increasing difficulties encountered in juggling the role with other responsibilities. We will continue to press for institutional and statutory recognition to give staff a voice and ensure we have an environment rep in every branch.</w:t>
      </w:r>
    </w:p>
    <w:p w:rsidR="00F8361B" w:rsidRDefault="00F8361B" w:rsidP="00F8361B">
      <w:pPr>
        <w:numPr>
          <w:ilvl w:val="0"/>
          <w:numId w:val="26"/>
        </w:numPr>
        <w:spacing w:after="0" w:afterAutospacing="0" w:line="276" w:lineRule="auto"/>
      </w:pPr>
      <w:r w:rsidRPr="00C72C22">
        <w:rPr>
          <w:b/>
        </w:rPr>
        <w:t>Develop regional networks</w:t>
      </w:r>
      <w:r>
        <w:t xml:space="preserve"> – Linking with counterparts in the FHE sector. We will encourage contact with individuals inside and outside the sector. UCU will work with students, community activists and institutions to support engagement strategies that contribute to skills and jobs </w:t>
      </w:r>
    </w:p>
    <w:p w:rsidR="00F8361B" w:rsidRPr="00C72C22" w:rsidRDefault="00F8361B" w:rsidP="00F8361B">
      <w:pPr>
        <w:numPr>
          <w:ilvl w:val="0"/>
          <w:numId w:val="26"/>
        </w:numPr>
        <w:spacing w:after="0" w:afterAutospacing="0" w:line="276" w:lineRule="auto"/>
        <w:rPr>
          <w:b/>
        </w:rPr>
      </w:pPr>
      <w:r w:rsidRPr="00C72C22">
        <w:rPr>
          <w:b/>
        </w:rPr>
        <w:t xml:space="preserve">Promote </w:t>
      </w:r>
      <w:r>
        <w:rPr>
          <w:b/>
        </w:rPr>
        <w:t xml:space="preserve">national </w:t>
      </w:r>
      <w:r w:rsidRPr="00C72C22">
        <w:rPr>
          <w:b/>
        </w:rPr>
        <w:t>alliances and campaign work</w:t>
      </w:r>
      <w:r>
        <w:rPr>
          <w:b/>
        </w:rPr>
        <w:t xml:space="preserve"> – </w:t>
      </w:r>
      <w:r w:rsidRPr="00CC6979">
        <w:t>There</w:t>
      </w:r>
      <w:r>
        <w:rPr>
          <w:b/>
        </w:rPr>
        <w:t xml:space="preserve"> </w:t>
      </w:r>
      <w:r w:rsidRPr="00CC6979">
        <w:t>are many organis</w:t>
      </w:r>
      <w:r>
        <w:t xml:space="preserve">ations who share our vision of a transition to a low carbon economy. We will continue to support the Trade Union Sustainable Development Advisory Committee, Greener Jobs Alliance, Sustainable Development Alliance for Learning and Skills, Green Skills Partnership, and the Campaign </w:t>
      </w:r>
      <w:proofErr w:type="gramStart"/>
      <w:r>
        <w:t>Against</w:t>
      </w:r>
      <w:proofErr w:type="gramEnd"/>
      <w:r>
        <w:t xml:space="preserve"> Climate Change. We will also participate in the work of single issue campaigns like the Energy Bill Revolution, and Carbon Bubble.</w:t>
      </w:r>
    </w:p>
    <w:p w:rsidR="00F8361B" w:rsidRPr="00C72C22" w:rsidRDefault="00F8361B" w:rsidP="00F8361B">
      <w:pPr>
        <w:numPr>
          <w:ilvl w:val="0"/>
          <w:numId w:val="26"/>
        </w:numPr>
        <w:spacing w:after="0" w:afterAutospacing="0" w:line="276" w:lineRule="auto"/>
        <w:rPr>
          <w:b/>
        </w:rPr>
      </w:pPr>
      <w:r w:rsidRPr="00C72C22">
        <w:rPr>
          <w:b/>
        </w:rPr>
        <w:t xml:space="preserve">Provide </w:t>
      </w:r>
      <w:r>
        <w:rPr>
          <w:b/>
        </w:rPr>
        <w:t>a voice at</w:t>
      </w:r>
      <w:r w:rsidRPr="00C72C22">
        <w:rPr>
          <w:b/>
        </w:rPr>
        <w:t xml:space="preserve"> international policy forums</w:t>
      </w:r>
      <w:r>
        <w:rPr>
          <w:b/>
        </w:rPr>
        <w:t xml:space="preserve"> – </w:t>
      </w:r>
      <w:r>
        <w:t xml:space="preserve">Ultimately a global solution to climate change is required. We are linked with a number </w:t>
      </w:r>
      <w:proofErr w:type="gramStart"/>
      <w:r>
        <w:t>of  organisations</w:t>
      </w:r>
      <w:proofErr w:type="gramEnd"/>
      <w:r>
        <w:t xml:space="preserve"> who have a </w:t>
      </w:r>
      <w:r>
        <w:lastRenderedPageBreak/>
        <w:t>social justice focus. We aim to strengthen the trade union voice for sustainable development and decent jobs.</w:t>
      </w:r>
    </w:p>
    <w:p w:rsidR="00F8361B" w:rsidRPr="00544FC9" w:rsidRDefault="00F8361B" w:rsidP="00F8361B">
      <w:pPr>
        <w:spacing w:after="0" w:afterAutospacing="0" w:line="276" w:lineRule="auto"/>
      </w:pPr>
    </w:p>
    <w:p w:rsidR="00F8361B" w:rsidRPr="00F8361B" w:rsidRDefault="00F8361B" w:rsidP="00F8361B">
      <w:pPr>
        <w:numPr>
          <w:ilvl w:val="0"/>
          <w:numId w:val="25"/>
        </w:numPr>
        <w:spacing w:after="0" w:afterAutospacing="0" w:line="276" w:lineRule="auto"/>
        <w:ind w:left="0" w:firstLine="0"/>
        <w:rPr>
          <w:b/>
          <w:color w:val="330066"/>
          <w:sz w:val="28"/>
          <w:szCs w:val="28"/>
        </w:rPr>
      </w:pPr>
      <w:r w:rsidRPr="00F8361B">
        <w:rPr>
          <w:b/>
          <w:color w:val="330066"/>
          <w:sz w:val="28"/>
          <w:szCs w:val="28"/>
        </w:rPr>
        <w:t>UCU Environment Reps Training</w:t>
      </w:r>
    </w:p>
    <w:p w:rsidR="00F8361B" w:rsidRDefault="00F8361B" w:rsidP="00F8361B">
      <w:pPr>
        <w:spacing w:after="0" w:afterAutospacing="0" w:line="276" w:lineRule="auto"/>
      </w:pPr>
      <w:r>
        <w:t>The next round of training for reps is November 7</w:t>
      </w:r>
      <w:r w:rsidRPr="000F7E1D">
        <w:rPr>
          <w:vertAlign w:val="superscript"/>
        </w:rPr>
        <w:t>th</w:t>
      </w:r>
      <w:r>
        <w:t>-</w:t>
      </w:r>
      <w:proofErr w:type="gramStart"/>
      <w:r>
        <w:t>8</w:t>
      </w:r>
      <w:r w:rsidRPr="000F7E1D">
        <w:rPr>
          <w:vertAlign w:val="superscript"/>
        </w:rPr>
        <w:t>th</w:t>
      </w:r>
      <w:r>
        <w:t xml:space="preserve"> ,</w:t>
      </w:r>
      <w:proofErr w:type="gramEnd"/>
      <w:r>
        <w:t xml:space="preserve"> 2013 at UCU Head Office.</w:t>
      </w:r>
    </w:p>
    <w:p w:rsidR="00F8361B" w:rsidRPr="00F8361B" w:rsidRDefault="00F8361B" w:rsidP="00F8361B">
      <w:pPr>
        <w:spacing w:after="0" w:afterAutospacing="0" w:line="276" w:lineRule="auto"/>
      </w:pPr>
      <w:r>
        <w:t>This will be followed by an additional day on March 17</w:t>
      </w:r>
      <w:r w:rsidRPr="000F7E1D">
        <w:rPr>
          <w:vertAlign w:val="superscript"/>
        </w:rPr>
        <w:t>th</w:t>
      </w:r>
      <w:r>
        <w:t>, 2014 to enable participants to obtain accreditation for their work. For further information and to register please contact Karen Brooks, UCU Training Officer - kbrooks@ucu.org.uk</w:t>
      </w:r>
    </w:p>
    <w:p w:rsidR="00F8361B" w:rsidRDefault="00F8361B" w:rsidP="00F8361B">
      <w:pPr>
        <w:spacing w:after="0" w:afterAutospacing="0" w:line="276" w:lineRule="auto"/>
        <w:rPr>
          <w:b/>
        </w:rPr>
      </w:pPr>
    </w:p>
    <w:p w:rsidR="00F8361B" w:rsidRPr="008757E6" w:rsidRDefault="00F8361B" w:rsidP="00F8361B">
      <w:pPr>
        <w:numPr>
          <w:ilvl w:val="0"/>
          <w:numId w:val="25"/>
        </w:numPr>
        <w:spacing w:after="0" w:afterAutospacing="0" w:line="276" w:lineRule="auto"/>
        <w:ind w:left="0" w:firstLine="0"/>
        <w:rPr>
          <w:b/>
          <w:color w:val="330066"/>
          <w:sz w:val="28"/>
          <w:szCs w:val="28"/>
        </w:rPr>
      </w:pPr>
      <w:r w:rsidRPr="00F8361B">
        <w:rPr>
          <w:b/>
          <w:color w:val="330066"/>
          <w:sz w:val="28"/>
          <w:szCs w:val="28"/>
        </w:rPr>
        <w:t>NUS Student Green Fund</w:t>
      </w:r>
      <w:r w:rsidRPr="00F8361B">
        <w:rPr>
          <w:b/>
          <w:color w:val="330066"/>
          <w:sz w:val="28"/>
          <w:szCs w:val="28"/>
        </w:rPr>
        <w:br/>
      </w:r>
      <w:r>
        <w:t>Congratulations to those 25 student unions who have received funding from the new £5 million fund. UCU branches are urged to check the NUS site to see whether one of the institutions is in your area. If so, it could be a good opportunity to discuss ways of supporting each project.</w:t>
      </w:r>
    </w:p>
    <w:p w:rsidR="00F8361B" w:rsidRDefault="008354D7" w:rsidP="00F8361B">
      <w:pPr>
        <w:spacing w:after="0" w:afterAutospacing="0" w:line="276" w:lineRule="auto"/>
      </w:pPr>
      <w:hyperlink r:id="rId8" w:history="1">
        <w:r w:rsidR="00F8361B" w:rsidRPr="00B10F14">
          <w:rPr>
            <w:rStyle w:val="Hyperlink"/>
          </w:rPr>
          <w:t>http://www.studentsgreenfund.org.uk/articles</w:t>
        </w:r>
      </w:hyperlink>
    </w:p>
    <w:p w:rsidR="00F8361B" w:rsidRDefault="00F8361B" w:rsidP="00F8361B">
      <w:pPr>
        <w:spacing w:after="0" w:afterAutospacing="0" w:line="276" w:lineRule="auto"/>
      </w:pPr>
    </w:p>
    <w:p w:rsidR="00F8361B" w:rsidRPr="007354A1" w:rsidRDefault="00F8361B" w:rsidP="00F8361B">
      <w:pPr>
        <w:spacing w:after="0" w:afterAutospacing="0" w:line="276" w:lineRule="auto"/>
      </w:pPr>
      <w:r w:rsidRPr="008C36C5">
        <w:t xml:space="preserve">The successful bid in </w:t>
      </w:r>
      <w:smartTag w:uri="urn:schemas-microsoft-com:office:smarttags" w:element="place">
        <w:r w:rsidRPr="008C36C5">
          <w:t>Sheffield</w:t>
        </w:r>
      </w:smartTag>
      <w:r w:rsidRPr="008C36C5">
        <w:t xml:space="preserve"> is a great example of how UCU can </w:t>
      </w:r>
      <w:r>
        <w:t xml:space="preserve">help to initiate and support these bids.  </w:t>
      </w:r>
      <w:r w:rsidRPr="007354A1">
        <w:t>‘</w:t>
      </w:r>
      <w:smartTag w:uri="urn:schemas-microsoft-com:office:smarttags" w:element="place">
        <w:r w:rsidRPr="007354A1">
          <w:t>Sheffield</w:t>
        </w:r>
      </w:smartTag>
      <w:r>
        <w:t xml:space="preserve"> on a Plate’ was one of the</w:t>
      </w:r>
      <w:r w:rsidRPr="007354A1">
        <w:t xml:space="preserve"> 25 </w:t>
      </w:r>
      <w:bookmarkStart w:id="0" w:name="_GoBack"/>
      <w:bookmarkEnd w:id="0"/>
      <w:r>
        <w:t>projects</w:t>
      </w:r>
      <w:r w:rsidRPr="007354A1">
        <w:t xml:space="preserve"> funded by the NUS </w:t>
      </w:r>
      <w:r>
        <w:t xml:space="preserve">Green Fund. It </w:t>
      </w:r>
      <w:r w:rsidRPr="007354A1">
        <w:t xml:space="preserve">will raise sustainability awareness amongst students and staff in </w:t>
      </w:r>
      <w:proofErr w:type="gramStart"/>
      <w:r w:rsidRPr="007354A1">
        <w:t>HE</w:t>
      </w:r>
      <w:proofErr w:type="gramEnd"/>
      <w:r w:rsidRPr="007354A1">
        <w:t xml:space="preserve"> and FE through a focus on food. Not only is food a key sustainability issue, it is an increasing problem for students and poorer communities in Sheffield, reflected in a threefold increase in the number of food banks in </w:t>
      </w:r>
      <w:smartTag w:uri="urn:schemas-microsoft-com:office:smarttags" w:element="place">
        <w:r w:rsidRPr="007354A1">
          <w:t>Sheffield</w:t>
        </w:r>
      </w:smartTag>
      <w:r w:rsidRPr="007354A1">
        <w:t xml:space="preserve"> this year and increasing numbers of students using them.</w:t>
      </w:r>
    </w:p>
    <w:p w:rsidR="00F8361B" w:rsidRPr="007354A1" w:rsidRDefault="00F8361B" w:rsidP="00F8361B">
      <w:pPr>
        <w:spacing w:after="0" w:afterAutospacing="0" w:line="276" w:lineRule="auto"/>
      </w:pPr>
      <w:r w:rsidRPr="007354A1">
        <w:t xml:space="preserve"> The initiative came about after the Sheffield College UCU Green Rep approached both university student unions with a proposal for a joint project bid. The following collaboration was then extended to include other local organisations – the local food network ‘Grow Sheffield’ and </w:t>
      </w:r>
      <w:proofErr w:type="spellStart"/>
      <w:r w:rsidRPr="007354A1">
        <w:t>Fareshare</w:t>
      </w:r>
      <w:proofErr w:type="spellEnd"/>
      <w:r w:rsidRPr="007354A1">
        <w:t xml:space="preserve"> Yorkshire.</w:t>
      </w:r>
    </w:p>
    <w:p w:rsidR="00F8361B" w:rsidRPr="007354A1" w:rsidRDefault="00F8361B" w:rsidP="00F8361B">
      <w:pPr>
        <w:spacing w:after="0" w:afterAutospacing="0" w:line="276" w:lineRule="auto"/>
      </w:pPr>
      <w:r w:rsidRPr="007354A1">
        <w:t xml:space="preserve">Val Petersen, UCU, reports: “We’re delighted that our project bid was successful.  This is the first ever environmentally-focused partnership between </w:t>
      </w:r>
      <w:smartTag w:uri="urn:schemas-microsoft-com:office:smarttags" w:element="place">
        <w:r w:rsidRPr="007354A1">
          <w:t>Sheffield</w:t>
        </w:r>
      </w:smartTag>
      <w:r w:rsidRPr="007354A1">
        <w:t>’s Universities and Colleges and we’re hoping that this is only the start of a continued collaboration around environmental sustainability.”</w:t>
      </w:r>
    </w:p>
    <w:p w:rsidR="00F8361B" w:rsidRDefault="00F8361B" w:rsidP="00F8361B">
      <w:pPr>
        <w:spacing w:after="0" w:afterAutospacing="0" w:line="276" w:lineRule="auto"/>
      </w:pPr>
    </w:p>
    <w:p w:rsidR="00F8361B" w:rsidRPr="008757E6" w:rsidRDefault="00F8361B" w:rsidP="00F8361B">
      <w:pPr>
        <w:numPr>
          <w:ilvl w:val="0"/>
          <w:numId w:val="25"/>
        </w:numPr>
        <w:spacing w:after="0" w:afterAutospacing="0" w:line="276" w:lineRule="auto"/>
        <w:ind w:left="0" w:firstLine="0"/>
        <w:rPr>
          <w:b/>
          <w:color w:val="330066"/>
          <w:sz w:val="28"/>
          <w:szCs w:val="28"/>
        </w:rPr>
      </w:pPr>
      <w:r w:rsidRPr="00F8361B">
        <w:rPr>
          <w:b/>
          <w:color w:val="330066"/>
          <w:sz w:val="28"/>
          <w:szCs w:val="28"/>
        </w:rPr>
        <w:t>New NUS and TUC Protocol</w:t>
      </w:r>
      <w:r w:rsidRPr="00F8361B">
        <w:rPr>
          <w:b/>
          <w:color w:val="330066"/>
          <w:sz w:val="28"/>
          <w:szCs w:val="28"/>
        </w:rPr>
        <w:br/>
      </w:r>
      <w:r>
        <w:t xml:space="preserve">The NUS and TUC recently signed a partnership agreement based on joint campaigning and support and sets out 10 ways in which students and unions will work together over the next year. It states that </w:t>
      </w:r>
      <w:r w:rsidRPr="008757E6">
        <w:rPr>
          <w:i/>
        </w:rPr>
        <w:t>“Our vision is underpinned by the principles of social justice and environmental sustainability.”</w:t>
      </w:r>
    </w:p>
    <w:p w:rsidR="00F8361B" w:rsidRPr="008C36C5" w:rsidRDefault="00F8361B" w:rsidP="00F8361B">
      <w:pPr>
        <w:spacing w:after="0" w:afterAutospacing="0" w:line="276" w:lineRule="auto"/>
      </w:pPr>
      <w:r>
        <w:t>UCU is looking forward to the opportunity to apply this to the urgent need to mainstream these principles into the education sector.</w:t>
      </w:r>
    </w:p>
    <w:p w:rsidR="00F8361B" w:rsidRDefault="008354D7" w:rsidP="00F8361B">
      <w:pPr>
        <w:spacing w:after="0" w:afterAutospacing="0" w:line="276" w:lineRule="auto"/>
      </w:pPr>
      <w:hyperlink r:id="rId9" w:history="1">
        <w:r w:rsidR="00F8361B" w:rsidRPr="00F57FE7">
          <w:rPr>
            <w:rStyle w:val="Hyperlink"/>
          </w:rPr>
          <w:t>http://www.nus.org.uk/en/news/news/nus-and-tuc-agreement/</w:t>
        </w:r>
      </w:hyperlink>
    </w:p>
    <w:p w:rsidR="00F8361B" w:rsidRDefault="00F8361B" w:rsidP="00F8361B">
      <w:pPr>
        <w:spacing w:after="0" w:afterAutospacing="0" w:line="276" w:lineRule="auto"/>
        <w:rPr>
          <w:b/>
        </w:rPr>
      </w:pPr>
    </w:p>
    <w:p w:rsidR="00F8361B" w:rsidRDefault="00F8361B" w:rsidP="00F8361B">
      <w:pPr>
        <w:spacing w:after="0" w:afterAutospacing="0" w:line="276" w:lineRule="auto"/>
        <w:rPr>
          <w:b/>
        </w:rPr>
      </w:pPr>
    </w:p>
    <w:p w:rsidR="00F8361B" w:rsidRPr="008757E6" w:rsidRDefault="00F8361B" w:rsidP="00F8361B">
      <w:pPr>
        <w:numPr>
          <w:ilvl w:val="0"/>
          <w:numId w:val="25"/>
        </w:numPr>
        <w:spacing w:after="0" w:afterAutospacing="0" w:line="276" w:lineRule="auto"/>
        <w:ind w:left="0" w:firstLine="0"/>
        <w:rPr>
          <w:b/>
          <w:color w:val="330066"/>
          <w:sz w:val="28"/>
          <w:szCs w:val="28"/>
        </w:rPr>
      </w:pPr>
      <w:r w:rsidRPr="00F8361B">
        <w:rPr>
          <w:b/>
          <w:color w:val="330066"/>
          <w:sz w:val="28"/>
          <w:szCs w:val="28"/>
        </w:rPr>
        <w:lastRenderedPageBreak/>
        <w:t>LSIS Reports</w:t>
      </w:r>
      <w:r w:rsidRPr="00F8361B">
        <w:rPr>
          <w:b/>
          <w:color w:val="330066"/>
          <w:sz w:val="28"/>
          <w:szCs w:val="28"/>
        </w:rPr>
        <w:br/>
      </w:r>
      <w:r w:rsidRPr="006A0203">
        <w:t xml:space="preserve">The </w:t>
      </w:r>
      <w:r w:rsidRPr="00F8361B">
        <w:t>Learning Skills and Improvement</w:t>
      </w:r>
      <w:r w:rsidRPr="006A0203">
        <w:t xml:space="preserve"> Service closed last month. We will be working hard to press for its replacement the Education and Training Foundation to continue the strong sustainability focus that LSIS provided. Three new research reports are still available on the LSIS website and LSIS Excellence Gateway:</w:t>
      </w:r>
      <w:r>
        <w:br/>
      </w:r>
    </w:p>
    <w:p w:rsidR="00F8361B" w:rsidRPr="006A0203" w:rsidRDefault="00F8361B" w:rsidP="00F8361B">
      <w:pPr>
        <w:numPr>
          <w:ilvl w:val="0"/>
          <w:numId w:val="24"/>
        </w:numPr>
        <w:spacing w:after="0" w:afterAutospacing="0" w:line="276" w:lineRule="auto"/>
      </w:pPr>
      <w:r w:rsidRPr="006A0203">
        <w:rPr>
          <w:b/>
          <w:bCs/>
        </w:rPr>
        <w:t>Embedding Sustainability in Teaching Learning and Curriculum</w:t>
      </w:r>
      <w:r w:rsidRPr="006A0203">
        <w:t xml:space="preserve">:  This project aimed to explore the relevance of sustainability to education and training; to identify the specific skills and knowledge that teaching staff require to embed sustainability; and to identify barriers, challenges and solutions. </w:t>
      </w:r>
      <w:hyperlink r:id="rId10" w:history="1">
        <w:r w:rsidRPr="006A0203">
          <w:rPr>
            <w:rStyle w:val="Hyperlink"/>
          </w:rPr>
          <w:t>http://www.excellencegateway.org.uk/node/27601</w:t>
        </w:r>
      </w:hyperlink>
    </w:p>
    <w:p w:rsidR="00F8361B" w:rsidRPr="006A0203" w:rsidRDefault="00F8361B" w:rsidP="00F8361B">
      <w:pPr>
        <w:numPr>
          <w:ilvl w:val="0"/>
          <w:numId w:val="24"/>
        </w:numPr>
        <w:spacing w:after="0" w:afterAutospacing="0" w:line="276" w:lineRule="auto"/>
      </w:pPr>
      <w:r w:rsidRPr="006A0203">
        <w:rPr>
          <w:b/>
          <w:bCs/>
        </w:rPr>
        <w:t>Sustainability Skills for Growth</w:t>
      </w:r>
      <w:r w:rsidRPr="006A0203">
        <w:t xml:space="preserve">: This project aimed to explore sustainability skills, their relevance to employment, employers and business, and the opportunities challenges and barriers to the FE and skills sector in leading the development of those skills. </w:t>
      </w:r>
      <w:hyperlink r:id="rId11" w:history="1">
        <w:r w:rsidRPr="006A0203">
          <w:rPr>
            <w:rStyle w:val="Hyperlink"/>
          </w:rPr>
          <w:t>http://www.excellencegateway.org.uk/node/27602</w:t>
        </w:r>
      </w:hyperlink>
    </w:p>
    <w:p w:rsidR="00F8361B" w:rsidRDefault="00F8361B" w:rsidP="00F8361B">
      <w:pPr>
        <w:numPr>
          <w:ilvl w:val="0"/>
          <w:numId w:val="24"/>
        </w:numPr>
        <w:spacing w:after="0" w:afterAutospacing="0" w:line="276" w:lineRule="auto"/>
      </w:pPr>
      <w:r w:rsidRPr="006A0203">
        <w:rPr>
          <w:b/>
          <w:bCs/>
        </w:rPr>
        <w:t>Springboards to Sustainability</w:t>
      </w:r>
      <w:r w:rsidRPr="006A0203">
        <w:t xml:space="preserve">: This project assessed the impact of the 13 projects completed in the 2012-13 round of the LSIS Stepping Up in Sustainability Fund, as well as the key ingredients for success that could inform others looking to take forward similar projects. </w:t>
      </w:r>
      <w:hyperlink r:id="rId12" w:history="1">
        <w:r w:rsidRPr="006A0203">
          <w:rPr>
            <w:rStyle w:val="Hyperlink"/>
          </w:rPr>
          <w:t>http://www.excellencegateway.org.uk/node/27603</w:t>
        </w:r>
      </w:hyperlink>
    </w:p>
    <w:p w:rsidR="00F8361B" w:rsidRPr="00714A11" w:rsidRDefault="00F8361B" w:rsidP="00F8361B">
      <w:pPr>
        <w:spacing w:after="0" w:afterAutospacing="0" w:line="276" w:lineRule="auto"/>
        <w:ind w:left="360"/>
      </w:pPr>
    </w:p>
    <w:p w:rsidR="00F8361B" w:rsidRPr="008757E6" w:rsidRDefault="00F8361B" w:rsidP="00F8361B">
      <w:pPr>
        <w:numPr>
          <w:ilvl w:val="0"/>
          <w:numId w:val="25"/>
        </w:numPr>
        <w:spacing w:after="0" w:afterAutospacing="0" w:line="276" w:lineRule="auto"/>
        <w:ind w:left="0" w:firstLine="0"/>
        <w:rPr>
          <w:b/>
          <w:color w:val="330066"/>
          <w:sz w:val="28"/>
          <w:szCs w:val="28"/>
        </w:rPr>
      </w:pPr>
      <w:proofErr w:type="gramStart"/>
      <w:r w:rsidRPr="00F8361B">
        <w:rPr>
          <w:b/>
          <w:color w:val="330066"/>
          <w:sz w:val="28"/>
          <w:szCs w:val="28"/>
        </w:rPr>
        <w:t>Skills for a Green Economy</w:t>
      </w:r>
      <w:r>
        <w:rPr>
          <w:b/>
          <w:color w:val="330066"/>
          <w:sz w:val="28"/>
          <w:szCs w:val="28"/>
        </w:rPr>
        <w:br/>
      </w:r>
      <w:r w:rsidRPr="006A0203">
        <w:t>UCU continues</w:t>
      </w:r>
      <w:proofErr w:type="gramEnd"/>
      <w:r w:rsidRPr="006A0203">
        <w:t xml:space="preserve"> to work with the Greener Jobs Alliance to press for a coherent skills strategy. We will be attending the meeting called by the Green Economy Council Skills Project team in October. At this meeting we will </w:t>
      </w:r>
      <w:proofErr w:type="gramStart"/>
      <w:r w:rsidRPr="006A0203">
        <w:t>pressing</w:t>
      </w:r>
      <w:proofErr w:type="gramEnd"/>
      <w:r w:rsidRPr="006A0203">
        <w:t xml:space="preserve"> for the implementation of the House of Commons Audit Committee calling for “a green skills strategy to ensure that skills and training are adequate to meet the aspirations of green economy policies”</w:t>
      </w:r>
    </w:p>
    <w:p w:rsidR="00F8361B" w:rsidRPr="006A0203" w:rsidRDefault="00F8361B" w:rsidP="00F8361B">
      <w:pPr>
        <w:spacing w:after="0" w:afterAutospacing="0" w:line="276" w:lineRule="auto"/>
      </w:pPr>
      <w:r w:rsidRPr="006A0203">
        <w:t xml:space="preserve">In order to demonstrate how this can be done in practice we have been working with the Green Skills Partnership set up by </w:t>
      </w:r>
      <w:proofErr w:type="spellStart"/>
      <w:r w:rsidRPr="006A0203">
        <w:t>Unionlearn</w:t>
      </w:r>
      <w:proofErr w:type="spellEnd"/>
      <w:r w:rsidRPr="006A0203">
        <w:t>. This has developed projects and materials that can be accessed on:</w:t>
      </w:r>
    </w:p>
    <w:p w:rsidR="00F8361B" w:rsidRPr="006A0203" w:rsidRDefault="008354D7" w:rsidP="00F8361B">
      <w:pPr>
        <w:spacing w:after="0" w:afterAutospacing="0" w:line="276" w:lineRule="auto"/>
      </w:pPr>
      <w:hyperlink r:id="rId13" w:history="1">
        <w:r w:rsidR="00F8361B" w:rsidRPr="006A0203">
          <w:rPr>
            <w:rStyle w:val="Hyperlink"/>
          </w:rPr>
          <w:t>http://www.unionlearn.org.uk/our-work-and-projects/skills-investment/skills-green-economy</w:t>
        </w:r>
      </w:hyperlink>
    </w:p>
    <w:p w:rsidR="00F8361B" w:rsidRPr="006A0203" w:rsidRDefault="00F8361B" w:rsidP="00F8361B">
      <w:pPr>
        <w:spacing w:after="0" w:afterAutospacing="0" w:line="276" w:lineRule="auto"/>
      </w:pPr>
    </w:p>
    <w:p w:rsidR="00F8361B" w:rsidRPr="00F8361B" w:rsidRDefault="00F8361B" w:rsidP="00F8361B">
      <w:pPr>
        <w:numPr>
          <w:ilvl w:val="0"/>
          <w:numId w:val="25"/>
        </w:numPr>
        <w:spacing w:after="0" w:afterAutospacing="0" w:line="276" w:lineRule="auto"/>
        <w:ind w:left="0" w:firstLine="0"/>
        <w:rPr>
          <w:b/>
          <w:color w:val="330066"/>
          <w:sz w:val="28"/>
          <w:szCs w:val="28"/>
        </w:rPr>
      </w:pPr>
      <w:r w:rsidRPr="00F8361B">
        <w:rPr>
          <w:b/>
          <w:color w:val="330066"/>
          <w:sz w:val="28"/>
          <w:szCs w:val="28"/>
        </w:rPr>
        <w:t>Ethical Investment Campaigns</w:t>
      </w:r>
    </w:p>
    <w:p w:rsidR="00F8361B" w:rsidRPr="006A0203" w:rsidRDefault="00F8361B" w:rsidP="00F8361B">
      <w:pPr>
        <w:spacing w:after="0" w:afterAutospacing="0" w:line="276" w:lineRule="auto"/>
      </w:pPr>
      <w:r w:rsidRPr="006A0203">
        <w:rPr>
          <w:b/>
        </w:rPr>
        <w:t xml:space="preserve">Pensions </w:t>
      </w:r>
      <w:r w:rsidRPr="006A0203">
        <w:t xml:space="preserve">– We are working with </w:t>
      </w:r>
      <w:proofErr w:type="spellStart"/>
      <w:r w:rsidRPr="006A0203">
        <w:t>ShareAction</w:t>
      </w:r>
      <w:proofErr w:type="spellEnd"/>
      <w:r w:rsidRPr="006A0203">
        <w:t xml:space="preserve"> to investigate how the 2 main pension funds in the sector can reduce their carbon impact. The Universities Superannuation Scheme (2</w:t>
      </w:r>
      <w:r w:rsidRPr="006A0203">
        <w:rPr>
          <w:vertAlign w:val="superscript"/>
        </w:rPr>
        <w:t>nd</w:t>
      </w:r>
      <w:r w:rsidRPr="006A0203">
        <w:t xml:space="preserve"> largest in the </w:t>
      </w:r>
      <w:smartTag w:uri="urn:schemas-microsoft-com:office:smarttags" w:element="country-region">
        <w:smartTag w:uri="urn:schemas-microsoft-com:office:smarttags" w:element="place">
          <w:r w:rsidRPr="006A0203">
            <w:t>UK</w:t>
          </w:r>
        </w:smartTag>
      </w:smartTag>
      <w:r w:rsidRPr="006A0203">
        <w:t xml:space="preserve">) and Teachers Pension Scheme (AVC component) need to review their investment in high carbon portfolios. This autumn will see the launch of a campaign – Carbon Bubble </w:t>
      </w:r>
      <w:proofErr w:type="gramStart"/>
      <w:r w:rsidRPr="006A0203">
        <w:t>-  aimed</w:t>
      </w:r>
      <w:proofErr w:type="gramEnd"/>
      <w:r w:rsidRPr="006A0203">
        <w:t xml:space="preserve"> at trustees and financial institutions.</w:t>
      </w:r>
    </w:p>
    <w:p w:rsidR="00F8361B" w:rsidRPr="00F8361B" w:rsidRDefault="00F8361B" w:rsidP="00F8361B">
      <w:pPr>
        <w:spacing w:after="0" w:afterAutospacing="0" w:line="276" w:lineRule="auto"/>
      </w:pPr>
      <w:r w:rsidRPr="006A0203">
        <w:t xml:space="preserve"> </w:t>
      </w:r>
      <w:hyperlink r:id="rId14" w:history="1">
        <w:r w:rsidRPr="006A0203">
          <w:rPr>
            <w:rStyle w:val="Hyperlink"/>
          </w:rPr>
          <w:t>http://shareaction.org.uk/carbonbubble</w:t>
        </w:r>
      </w:hyperlink>
    </w:p>
    <w:p w:rsidR="00F8361B" w:rsidRPr="006A0203" w:rsidRDefault="00F8361B" w:rsidP="00F8361B">
      <w:pPr>
        <w:spacing w:after="0" w:afterAutospacing="0" w:line="276" w:lineRule="auto"/>
      </w:pPr>
    </w:p>
    <w:p w:rsidR="00F8361B" w:rsidRPr="006A0203" w:rsidRDefault="00F8361B" w:rsidP="00F8361B">
      <w:pPr>
        <w:spacing w:after="0" w:afterAutospacing="0" w:line="276" w:lineRule="auto"/>
      </w:pPr>
      <w:r w:rsidRPr="006A0203">
        <w:rPr>
          <w:b/>
        </w:rPr>
        <w:t>Fossil Free</w:t>
      </w:r>
      <w:r w:rsidRPr="006A0203">
        <w:t xml:space="preserve"> – We are supporting People &amp; Planet’s Fossil Free Campaign. This is calling on universities to review their endowment, investment and research arrangements with fossil fuel companies. Meetings will take place with international speakers like Desmond Tutu, Naomi Klein and Bill </w:t>
      </w:r>
      <w:proofErr w:type="spellStart"/>
      <w:r w:rsidRPr="006A0203">
        <w:t>McKibben</w:t>
      </w:r>
      <w:proofErr w:type="spellEnd"/>
      <w:r w:rsidRPr="006A0203">
        <w:t xml:space="preserve"> in: </w:t>
      </w:r>
    </w:p>
    <w:p w:rsidR="00F8361B" w:rsidRPr="006A0203" w:rsidRDefault="00F8361B" w:rsidP="00F8361B">
      <w:pPr>
        <w:spacing w:after="0" w:afterAutospacing="0" w:line="276" w:lineRule="auto"/>
      </w:pPr>
      <w:smartTag w:uri="urn:schemas-microsoft-com:office:smarttags" w:element="City">
        <w:smartTag w:uri="urn:schemas-microsoft-com:office:smarttags" w:element="place">
          <w:r w:rsidRPr="006A0203">
            <w:lastRenderedPageBreak/>
            <w:t>Edinburgh</w:t>
          </w:r>
        </w:smartTag>
      </w:smartTag>
      <w:r w:rsidRPr="006A0203">
        <w:t xml:space="preserve"> – October 30</w:t>
      </w:r>
      <w:r w:rsidRPr="006A0203">
        <w:rPr>
          <w:vertAlign w:val="superscript"/>
        </w:rPr>
        <w:t>th</w:t>
      </w:r>
    </w:p>
    <w:p w:rsidR="00F8361B" w:rsidRPr="006A0203" w:rsidRDefault="00F8361B" w:rsidP="00F8361B">
      <w:pPr>
        <w:spacing w:after="0" w:afterAutospacing="0" w:line="276" w:lineRule="auto"/>
      </w:pPr>
      <w:smartTag w:uri="urn:schemas-microsoft-com:office:smarttags" w:element="City">
        <w:smartTag w:uri="urn:schemas-microsoft-com:office:smarttags" w:element="place">
          <w:r w:rsidRPr="006A0203">
            <w:t>Birmingham</w:t>
          </w:r>
        </w:smartTag>
      </w:smartTag>
      <w:r w:rsidRPr="006A0203">
        <w:t xml:space="preserve"> – October 31</w:t>
      </w:r>
      <w:r w:rsidRPr="006A0203">
        <w:rPr>
          <w:vertAlign w:val="superscript"/>
        </w:rPr>
        <w:t>st</w:t>
      </w:r>
    </w:p>
    <w:p w:rsidR="00F8361B" w:rsidRPr="006A0203" w:rsidRDefault="00F8361B" w:rsidP="00F8361B">
      <w:pPr>
        <w:spacing w:after="0" w:afterAutospacing="0" w:line="276" w:lineRule="auto"/>
      </w:pPr>
      <w:smartTag w:uri="urn:schemas-microsoft-com:office:smarttags" w:element="City">
        <w:smartTag w:uri="urn:schemas-microsoft-com:office:smarttags" w:element="place">
          <w:r w:rsidRPr="006A0203">
            <w:t>London</w:t>
          </w:r>
        </w:smartTag>
      </w:smartTag>
      <w:r w:rsidRPr="006A0203">
        <w:t xml:space="preserve"> – November 1</w:t>
      </w:r>
      <w:r w:rsidRPr="006A0203">
        <w:rPr>
          <w:vertAlign w:val="superscript"/>
        </w:rPr>
        <w:t>st</w:t>
      </w:r>
    </w:p>
    <w:p w:rsidR="00F8361B" w:rsidRPr="006A0203" w:rsidRDefault="00F8361B" w:rsidP="00F8361B">
      <w:pPr>
        <w:spacing w:after="0" w:afterAutospacing="0" w:line="276" w:lineRule="auto"/>
      </w:pPr>
      <w:r w:rsidRPr="006A0203">
        <w:t>For further information and how to book tickets visit the P&amp;P Fossil Free site;</w:t>
      </w:r>
    </w:p>
    <w:p w:rsidR="00F8361B" w:rsidRPr="006A0203" w:rsidRDefault="008354D7" w:rsidP="00F8361B">
      <w:pPr>
        <w:spacing w:after="0" w:afterAutospacing="0" w:line="276" w:lineRule="auto"/>
      </w:pPr>
      <w:hyperlink r:id="rId15" w:history="1">
        <w:r w:rsidR="00F8361B" w:rsidRPr="006A0203">
          <w:rPr>
            <w:rStyle w:val="Hyperlink"/>
          </w:rPr>
          <w:t>http://peopleandplanet.org/fossil-free</w:t>
        </w:r>
      </w:hyperlink>
    </w:p>
    <w:p w:rsidR="00F8361B" w:rsidRDefault="00F8361B" w:rsidP="00F8361B">
      <w:pPr>
        <w:spacing w:after="0" w:afterAutospacing="0" w:line="276" w:lineRule="auto"/>
      </w:pPr>
      <w:r>
        <w:t>If you can’t get to these meetings then here’s a link to a recent article by Naomi Klein that’s worth a read:</w:t>
      </w:r>
    </w:p>
    <w:p w:rsidR="00F8361B" w:rsidRDefault="008354D7" w:rsidP="00F8361B">
      <w:pPr>
        <w:spacing w:after="0" w:afterAutospacing="0" w:line="276" w:lineRule="auto"/>
      </w:pPr>
      <w:hyperlink r:id="rId16" w:history="1">
        <w:r w:rsidR="00F8361B" w:rsidRPr="00F57FE7">
          <w:rPr>
            <w:rStyle w:val="Hyperlink"/>
          </w:rPr>
          <w:t>http://www.theguardian.com/environment/2013/sep/10/naomi-klein-green-groups-climate-deniers</w:t>
        </w:r>
      </w:hyperlink>
    </w:p>
    <w:p w:rsidR="008757E6" w:rsidRDefault="008757E6" w:rsidP="00F8361B">
      <w:pPr>
        <w:spacing w:after="0" w:afterAutospacing="0" w:line="276" w:lineRule="auto"/>
      </w:pPr>
    </w:p>
    <w:p w:rsidR="00F8361B" w:rsidRPr="00D83D92" w:rsidRDefault="00F8361B" w:rsidP="00F8361B">
      <w:pPr>
        <w:spacing w:after="0" w:afterAutospacing="0" w:line="276" w:lineRule="auto"/>
        <w:rPr>
          <w:b/>
        </w:rPr>
      </w:pPr>
    </w:p>
    <w:p w:rsidR="00F8361B" w:rsidRPr="008757E6" w:rsidRDefault="00F8361B" w:rsidP="008757E6">
      <w:pPr>
        <w:numPr>
          <w:ilvl w:val="0"/>
          <w:numId w:val="25"/>
        </w:numPr>
        <w:spacing w:after="0" w:afterAutospacing="0" w:line="276" w:lineRule="auto"/>
        <w:ind w:left="0" w:firstLine="0"/>
        <w:rPr>
          <w:b/>
          <w:color w:val="330066"/>
          <w:sz w:val="28"/>
          <w:szCs w:val="28"/>
        </w:rPr>
      </w:pPr>
      <w:r w:rsidRPr="00F8361B">
        <w:rPr>
          <w:b/>
          <w:color w:val="330066"/>
          <w:sz w:val="28"/>
          <w:szCs w:val="28"/>
        </w:rPr>
        <w:t>TUC Climate Change Conference</w:t>
      </w:r>
      <w:r w:rsidRPr="00F8361B">
        <w:rPr>
          <w:b/>
          <w:color w:val="330066"/>
          <w:sz w:val="28"/>
          <w:szCs w:val="28"/>
        </w:rPr>
        <w:br/>
      </w:r>
      <w:r w:rsidRPr="008757E6">
        <w:rPr>
          <w:b/>
          <w:bCs/>
        </w:rPr>
        <w:t>Green Growth: no turning back</w:t>
      </w:r>
      <w:r w:rsidRPr="00F8361B">
        <w:t> </w:t>
      </w:r>
    </w:p>
    <w:p w:rsidR="00F8361B" w:rsidRPr="00F8361B" w:rsidRDefault="00F8361B" w:rsidP="00F8361B">
      <w:pPr>
        <w:shd w:val="clear" w:color="auto" w:fill="F8FAF5"/>
        <w:spacing w:after="0" w:afterAutospacing="0" w:line="276" w:lineRule="auto"/>
        <w:textAlignment w:val="top"/>
      </w:pPr>
      <w:r w:rsidRPr="00F8361B">
        <w:rPr>
          <w:b/>
          <w:bCs/>
          <w:lang w:val="en-US"/>
        </w:rPr>
        <w:t xml:space="preserve">Monday 21st October 2013, Congress House, </w:t>
      </w:r>
      <w:smartTag w:uri="urn:schemas-microsoft-com:office:smarttags" w:element="City">
        <w:smartTag w:uri="urn:schemas-microsoft-com:office:smarttags" w:element="place">
          <w:r w:rsidRPr="00F8361B">
            <w:rPr>
              <w:b/>
              <w:bCs/>
              <w:lang w:val="en-US"/>
            </w:rPr>
            <w:t>London</w:t>
          </w:r>
        </w:smartTag>
      </w:smartTag>
    </w:p>
    <w:p w:rsidR="00F8361B" w:rsidRPr="00714A11" w:rsidRDefault="00F8361B" w:rsidP="00F8361B">
      <w:pPr>
        <w:shd w:val="clear" w:color="auto" w:fill="F8FAF5"/>
        <w:spacing w:after="0" w:afterAutospacing="0" w:line="276" w:lineRule="auto"/>
        <w:textAlignment w:val="top"/>
      </w:pPr>
      <w:r w:rsidRPr="00F8361B">
        <w:t>This conference will consider what a genuinely low carbon future should look like. It will set out why we need to get there, consider what progress has been achieved to date and debate the way forward. Further details and register on the link below:</w:t>
      </w:r>
    </w:p>
    <w:p w:rsidR="00F8361B" w:rsidRPr="00120D89" w:rsidRDefault="00F8361B" w:rsidP="00F8361B">
      <w:pPr>
        <w:spacing w:after="0" w:afterAutospacing="0" w:line="276" w:lineRule="auto"/>
      </w:pPr>
    </w:p>
    <w:p w:rsidR="00F8361B" w:rsidRPr="00120D89" w:rsidRDefault="008354D7" w:rsidP="00F8361B">
      <w:pPr>
        <w:spacing w:after="0" w:afterAutospacing="0" w:line="276" w:lineRule="auto"/>
      </w:pPr>
      <w:hyperlink r:id="rId17" w:history="1">
        <w:r w:rsidR="00F8361B" w:rsidRPr="00120D89">
          <w:rPr>
            <w:rStyle w:val="Hyperlink"/>
          </w:rPr>
          <w:t>https://greenconference2013.eventbrite.co.uk/</w:t>
        </w:r>
      </w:hyperlink>
    </w:p>
    <w:p w:rsidR="00F8361B" w:rsidRDefault="00F8361B" w:rsidP="00F8361B">
      <w:pPr>
        <w:spacing w:after="0" w:afterAutospacing="0" w:line="276" w:lineRule="auto"/>
      </w:pPr>
    </w:p>
    <w:p w:rsidR="00F8361B" w:rsidRPr="008757E6" w:rsidRDefault="00F8361B" w:rsidP="008757E6">
      <w:pPr>
        <w:spacing w:after="0" w:afterAutospacing="0" w:line="276" w:lineRule="auto"/>
        <w:rPr>
          <w:color w:val="330066"/>
          <w:sz w:val="28"/>
          <w:szCs w:val="28"/>
        </w:rPr>
      </w:pPr>
      <w:r w:rsidRPr="00F8361B">
        <w:rPr>
          <w:b/>
          <w:color w:val="330066"/>
          <w:sz w:val="28"/>
          <w:szCs w:val="28"/>
        </w:rPr>
        <w:t>9.</w:t>
      </w:r>
      <w:r w:rsidRPr="00F8361B">
        <w:rPr>
          <w:b/>
          <w:color w:val="330066"/>
          <w:sz w:val="28"/>
          <w:szCs w:val="28"/>
        </w:rPr>
        <w:tab/>
        <w:t>Sustainability Exchange</w:t>
      </w:r>
      <w:r>
        <w:rPr>
          <w:b/>
          <w:color w:val="330066"/>
          <w:sz w:val="28"/>
          <w:szCs w:val="28"/>
        </w:rPr>
        <w:br/>
      </w:r>
      <w:r w:rsidRPr="00F8361B">
        <w:t xml:space="preserve">Another useful resource from the EAUC is the free </w:t>
      </w:r>
      <w:proofErr w:type="spellStart"/>
      <w:r w:rsidRPr="00F8361B">
        <w:t>webinairs</w:t>
      </w:r>
      <w:proofErr w:type="spellEnd"/>
      <w:r w:rsidRPr="00F8361B">
        <w:t xml:space="preserve"> programme. These are short, lunchtime webinars delivered to you through the Sustainability Exchange. </w:t>
      </w:r>
      <w:proofErr w:type="gramStart"/>
      <w:r w:rsidRPr="00F8361B">
        <w:t>Bringing together resources and experience from across the further and higher education sector and creating an online, information portal and community to share and be available to everyone.</w:t>
      </w:r>
      <w:proofErr w:type="gramEnd"/>
      <w:r w:rsidRPr="00F8361B">
        <w:t xml:space="preserve"> 'Exchange' webinars are the key to sharing some of these successes, with a broad collection of topics covering sustainable issues and </w:t>
      </w:r>
      <w:proofErr w:type="gramStart"/>
      <w:r w:rsidRPr="00F8361B">
        <w:t>ideas,</w:t>
      </w:r>
      <w:proofErr w:type="gramEnd"/>
      <w:r w:rsidRPr="00F8361B">
        <w:t xml:space="preserve"> there really is an 'exchange' webinar for everyone. </w:t>
      </w:r>
    </w:p>
    <w:p w:rsidR="00F8361B" w:rsidRPr="00F8361B" w:rsidRDefault="00F8361B" w:rsidP="00F8361B">
      <w:pPr>
        <w:spacing w:after="0" w:afterAutospacing="0" w:line="276" w:lineRule="auto"/>
      </w:pPr>
      <w:r w:rsidRPr="00F8361B">
        <w:t>Each webinar is hosted by a member of the EAUC team and presented live to up to 25 delegates. A recording is taken and then uploaded to the Sustainability Exchange as a permanent resource to be shared with all users. </w:t>
      </w:r>
      <w:r w:rsidRPr="00F8361B">
        <w:br/>
        <w:t> </w:t>
      </w:r>
    </w:p>
    <w:p w:rsidR="00F8361B" w:rsidRDefault="00F8361B" w:rsidP="00F8361B">
      <w:pPr>
        <w:spacing w:after="0" w:afterAutospacing="0" w:line="276" w:lineRule="auto"/>
        <w:rPr>
          <w:b/>
        </w:rPr>
      </w:pPr>
      <w:r w:rsidRPr="00F8361B">
        <w:rPr>
          <w:rStyle w:val="Strong"/>
        </w:rPr>
        <w:t>Log in now! Visit</w:t>
      </w:r>
      <w:r w:rsidRPr="00120D89">
        <w:rPr>
          <w:rStyle w:val="Strong"/>
          <w:color w:val="505050"/>
        </w:rPr>
        <w:t> </w:t>
      </w:r>
      <w:hyperlink r:id="rId18" w:tgtFrame="_self" w:history="1">
        <w:r w:rsidRPr="00120D89">
          <w:rPr>
            <w:rStyle w:val="Hyperlink"/>
            <w:b w:val="0"/>
            <w:bCs/>
            <w:color w:val="DD7326"/>
          </w:rPr>
          <w:t>www.sustainabilityexchange.ac.uk</w:t>
        </w:r>
      </w:hyperlink>
    </w:p>
    <w:p w:rsidR="00F8361B" w:rsidRDefault="00F8361B" w:rsidP="00F8361B">
      <w:pPr>
        <w:spacing w:after="0" w:afterAutospacing="0" w:line="276" w:lineRule="auto"/>
      </w:pPr>
    </w:p>
    <w:p w:rsidR="00F8361B" w:rsidRPr="006A0203" w:rsidRDefault="00F8361B" w:rsidP="00F8361B">
      <w:pPr>
        <w:spacing w:after="0" w:afterAutospacing="0" w:line="276" w:lineRule="auto"/>
      </w:pPr>
    </w:p>
    <w:p w:rsidR="00F8361B" w:rsidRPr="008757E6" w:rsidRDefault="00F8361B" w:rsidP="00F8361B">
      <w:pPr>
        <w:numPr>
          <w:ilvl w:val="0"/>
          <w:numId w:val="25"/>
        </w:numPr>
        <w:spacing w:after="0" w:afterAutospacing="0" w:line="276" w:lineRule="auto"/>
        <w:ind w:left="0" w:firstLine="0"/>
        <w:rPr>
          <w:b/>
          <w:color w:val="330066"/>
          <w:sz w:val="28"/>
          <w:szCs w:val="28"/>
        </w:rPr>
      </w:pPr>
      <w:r w:rsidRPr="00F8361B">
        <w:rPr>
          <w:b/>
          <w:color w:val="330066"/>
          <w:sz w:val="28"/>
          <w:szCs w:val="28"/>
        </w:rPr>
        <w:t>More Resources</w:t>
      </w:r>
      <w:r w:rsidR="0009543A">
        <w:rPr>
          <w:b/>
          <w:color w:val="330066"/>
          <w:sz w:val="28"/>
          <w:szCs w:val="28"/>
        </w:rPr>
        <w:br/>
      </w:r>
      <w:r w:rsidRPr="008757E6">
        <w:rPr>
          <w:b/>
        </w:rPr>
        <w:t>Anti austerity and Climate Change</w:t>
      </w:r>
    </w:p>
    <w:p w:rsidR="00F8361B" w:rsidRPr="0009543A" w:rsidRDefault="00F8361B" w:rsidP="00F8361B">
      <w:pPr>
        <w:spacing w:after="0" w:afterAutospacing="0" w:line="276" w:lineRule="auto"/>
        <w:rPr>
          <w:b/>
        </w:rPr>
      </w:pPr>
      <w:r w:rsidRPr="0009543A">
        <w:rPr>
          <w:b/>
        </w:rPr>
        <w:t>For a useful leaflet on climate change and current economic policies go to:</w:t>
      </w:r>
    </w:p>
    <w:p w:rsidR="00F8361B" w:rsidRPr="006A0203" w:rsidRDefault="008354D7" w:rsidP="00F8361B">
      <w:pPr>
        <w:spacing w:after="0" w:afterAutospacing="0" w:line="276" w:lineRule="auto"/>
      </w:pPr>
      <w:hyperlink r:id="rId19" w:history="1">
        <w:r w:rsidR="00F8361B" w:rsidRPr="006A0203">
          <w:rPr>
            <w:rStyle w:val="Hyperlink"/>
          </w:rPr>
          <w:t>http://www.campaigncc.org/sites/www.campaigncc.org/files/People%27s%20assembly%20flier%20-%20climate%20jobs.pdf</w:t>
        </w:r>
      </w:hyperlink>
    </w:p>
    <w:p w:rsidR="00F8361B" w:rsidRPr="006A0203" w:rsidRDefault="00F8361B" w:rsidP="00F8361B">
      <w:pPr>
        <w:spacing w:after="0" w:afterAutospacing="0" w:line="276" w:lineRule="auto"/>
      </w:pPr>
    </w:p>
    <w:p w:rsidR="00F8361B" w:rsidRPr="006A0203" w:rsidRDefault="00F8361B" w:rsidP="00F8361B">
      <w:pPr>
        <w:spacing w:after="0" w:afterAutospacing="0" w:line="276" w:lineRule="auto"/>
      </w:pPr>
      <w:r w:rsidRPr="006A0203">
        <w:t xml:space="preserve">Railways and climate change </w:t>
      </w:r>
    </w:p>
    <w:p w:rsidR="00F8361B" w:rsidRPr="006A0203" w:rsidRDefault="00F8361B" w:rsidP="00F8361B">
      <w:pPr>
        <w:spacing w:after="0" w:afterAutospacing="0" w:line="276" w:lineRule="auto"/>
      </w:pPr>
      <w:r w:rsidRPr="006A0203">
        <w:t xml:space="preserve">For another useful leaflet on transport </w:t>
      </w:r>
      <w:proofErr w:type="gramStart"/>
      <w:r w:rsidRPr="006A0203">
        <w:t>policy go</w:t>
      </w:r>
      <w:proofErr w:type="gramEnd"/>
      <w:r w:rsidRPr="006A0203">
        <w:t xml:space="preserve"> to:</w:t>
      </w:r>
    </w:p>
    <w:p w:rsidR="00F8361B" w:rsidRPr="006A0203" w:rsidRDefault="008354D7" w:rsidP="00F8361B">
      <w:pPr>
        <w:spacing w:after="0" w:afterAutospacing="0" w:line="276" w:lineRule="auto"/>
      </w:pPr>
      <w:hyperlink r:id="rId20" w:history="1">
        <w:r w:rsidR="00F8361B" w:rsidRPr="006A0203">
          <w:rPr>
            <w:rStyle w:val="Hyperlink"/>
          </w:rPr>
          <w:t>http://www.campaigncc.org/sites/www.campaigncc.org/files/trains%20and%20climate%20change.pdf</w:t>
        </w:r>
      </w:hyperlink>
    </w:p>
    <w:p w:rsidR="00F8361B" w:rsidRPr="006A0203" w:rsidRDefault="00F8361B" w:rsidP="00F8361B">
      <w:pPr>
        <w:spacing w:after="0" w:afterAutospacing="0" w:line="276" w:lineRule="auto"/>
      </w:pPr>
    </w:p>
    <w:p w:rsidR="00F8361B" w:rsidRPr="0009543A" w:rsidRDefault="00F8361B" w:rsidP="00F8361B">
      <w:pPr>
        <w:spacing w:after="0" w:afterAutospacing="0" w:line="276" w:lineRule="auto"/>
        <w:rPr>
          <w:b/>
        </w:rPr>
      </w:pPr>
      <w:r w:rsidRPr="0009543A">
        <w:rPr>
          <w:b/>
        </w:rPr>
        <w:t>Shell and Climate Change</w:t>
      </w:r>
    </w:p>
    <w:p w:rsidR="00F8361B" w:rsidRPr="0009543A" w:rsidRDefault="00F8361B" w:rsidP="00F8361B">
      <w:pPr>
        <w:spacing w:after="0" w:afterAutospacing="0" w:line="276" w:lineRule="auto"/>
        <w:rPr>
          <w:b/>
        </w:rPr>
      </w:pPr>
      <w:r w:rsidRPr="0009543A">
        <w:rPr>
          <w:b/>
        </w:rPr>
        <w:t>Finally for a short video on a great Greenpeace stunt at the Belgian Grand Prix go to:</w:t>
      </w:r>
    </w:p>
    <w:p w:rsidR="00F8361B" w:rsidRPr="00F8361B" w:rsidRDefault="008354D7" w:rsidP="0009543A">
      <w:pPr>
        <w:spacing w:after="0" w:afterAutospacing="0" w:line="276" w:lineRule="auto"/>
        <w:rPr>
          <w:b/>
          <w:color w:val="330066"/>
          <w:sz w:val="28"/>
        </w:rPr>
      </w:pPr>
      <w:hyperlink r:id="rId21" w:history="1">
        <w:r w:rsidR="00F8361B" w:rsidRPr="006A0203">
          <w:rPr>
            <w:rStyle w:val="Hyperlink"/>
          </w:rPr>
          <w:t>http://www.greenpeace.org.uk/blog/climate/banned-video-our-shell-belgian-grand-prix-protest-20130827</w:t>
        </w:r>
      </w:hyperlink>
    </w:p>
    <w:p w:rsidR="00A34F82" w:rsidRPr="00900966" w:rsidRDefault="00A34F82">
      <w:pPr>
        <w:rPr>
          <w:rFonts w:cs="Arial"/>
          <w:sz w:val="24"/>
        </w:rPr>
      </w:pPr>
    </w:p>
    <w:p w:rsidR="00A34F82" w:rsidRPr="002B41A4" w:rsidRDefault="008354D7">
      <w:pPr>
        <w:pStyle w:val="BodyText"/>
        <w:spacing w:afterAutospacing="0"/>
        <w:rPr>
          <w:szCs w:val="21"/>
        </w:rPr>
      </w:pPr>
      <w:r>
        <w:rPr>
          <w:noProof/>
          <w:szCs w:val="21"/>
          <w:lang w:eastAsia="en-GB"/>
        </w:rPr>
        <w:pict>
          <v:shapetype id="_x0000_t202" coordsize="21600,21600" o:spt="202" path="m,l,21600r21600,l21600,xe">
            <v:stroke joinstyle="miter"/>
            <v:path gradientshapeok="t" o:connecttype="rect"/>
          </v:shapetype>
          <v:shape id="_x0000_s1027" type="#_x0000_t202" style="position:absolute;margin-left:7.9pt;margin-top:8.1pt;width:499.6pt;height:126.95pt;z-index:251658240;mso-width-relative:margin;mso-height-relative:margin" fillcolor="#306" strokecolor="#ff1f8f" strokeweight="4pt">
            <v:textbox>
              <w:txbxContent>
                <w:p w:rsidR="00F8361B" w:rsidRDefault="00F8361B" w:rsidP="003429AC">
                  <w:pPr>
                    <w:pStyle w:val="ListNumber"/>
                    <w:numPr>
                      <w:ilvl w:val="0"/>
                      <w:numId w:val="5"/>
                    </w:numPr>
                    <w:ind w:left="737" w:hanging="737"/>
                    <w:jc w:val="center"/>
                    <w:rPr>
                      <w:b/>
                      <w:sz w:val="28"/>
                    </w:rPr>
                  </w:pPr>
                  <w:r>
                    <w:rPr>
                      <w:b/>
                      <w:sz w:val="28"/>
                    </w:rPr>
                    <w:t>Get in touch</w:t>
                  </w:r>
                </w:p>
                <w:p w:rsidR="00F8361B" w:rsidRDefault="00F8361B" w:rsidP="003429AC">
                  <w:pPr>
                    <w:pStyle w:val="BodyText"/>
                    <w:jc w:val="center"/>
                    <w:rPr>
                      <w:b/>
                      <w:sz w:val="32"/>
                    </w:rPr>
                  </w:pPr>
                  <w:r>
                    <w:rPr>
                      <w:b/>
                      <w:sz w:val="24"/>
                    </w:rPr>
                    <w:t>If you are a UCU member looking for advice on sustainable development or have ideas for greening the FHE sector please let us know. Contact: Graham Petersen, UCU Environment Co-ordinator:</w:t>
                  </w:r>
                  <w:r>
                    <w:rPr>
                      <w:b/>
                      <w:sz w:val="32"/>
                    </w:rPr>
                    <w:t xml:space="preserve"> </w:t>
                  </w:r>
                  <w:r>
                    <w:rPr>
                      <w:b/>
                      <w:color w:val="FF1F8F"/>
                      <w:sz w:val="32"/>
                    </w:rPr>
                    <w:t>gpetersen@ucu.org.uk</w:t>
                  </w:r>
                </w:p>
                <w:p w:rsidR="00F8361B" w:rsidRDefault="00F8361B" w:rsidP="003429AC"/>
              </w:txbxContent>
            </v:textbox>
          </v:shape>
        </w:pict>
      </w:r>
    </w:p>
    <w:p w:rsidR="003429AC" w:rsidRPr="002B41A4" w:rsidRDefault="003429AC">
      <w:pPr>
        <w:rPr>
          <w:szCs w:val="21"/>
        </w:rPr>
      </w:pPr>
      <w:r w:rsidRPr="002B41A4">
        <w:rPr>
          <w:b/>
          <w:color w:val="FFFFFF"/>
          <w:szCs w:val="21"/>
          <w:lang w:val="en-US"/>
        </w:rPr>
        <w:t xml:space="preserve">For further </w:t>
      </w:r>
      <w:proofErr w:type="spellStart"/>
      <w:r w:rsidRPr="002B41A4">
        <w:rPr>
          <w:b/>
          <w:color w:val="FFFFFF"/>
          <w:szCs w:val="21"/>
          <w:lang w:val="en-US"/>
        </w:rPr>
        <w:t>informa</w:t>
      </w:r>
      <w:r w:rsidR="00A34F82" w:rsidRPr="002B41A4">
        <w:rPr>
          <w:b/>
          <w:color w:val="FFFFFF"/>
          <w:szCs w:val="21"/>
          <w:lang w:val="en-US"/>
        </w:rPr>
        <w:t>n</w:t>
      </w:r>
      <w:proofErr w:type="spellEnd"/>
      <w:r w:rsidR="00A34F82" w:rsidRPr="002B41A4">
        <w:rPr>
          <w:b/>
          <w:color w:val="FFFFFF"/>
          <w:szCs w:val="21"/>
          <w:lang w:val="en-US"/>
        </w:rPr>
        <w:t xml:space="preserve"> please contact Graham Petersen, UCU Environment   </w:t>
      </w:r>
    </w:p>
    <w:sectPr w:rsidR="003429AC" w:rsidRPr="002B41A4" w:rsidSect="008354D7">
      <w:footerReference w:type="default" r:id="rId22"/>
      <w:endnotePr>
        <w:numFmt w:val="decimal"/>
      </w:endnotePr>
      <w:type w:val="continuous"/>
      <w:pgSz w:w="11906" w:h="16838" w:code="9"/>
      <w:pgMar w:top="1247" w:right="907" w:bottom="1134" w:left="102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61B" w:rsidRDefault="00F8361B">
      <w:r>
        <w:separator/>
      </w:r>
    </w:p>
  </w:endnote>
  <w:endnote w:type="continuationSeparator" w:id="0">
    <w:p w:rsidR="00F8361B" w:rsidRDefault="00F83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1B" w:rsidRDefault="00F8361B">
    <w:pPr>
      <w:pStyle w:val="Footer"/>
      <w:jc w:val="center"/>
      <w:rPr>
        <w:sz w:val="16"/>
      </w:rPr>
    </w:pPr>
    <w:r>
      <w:rPr>
        <w:noProof/>
        <w:sz w:val="20"/>
        <w:lang w:eastAsia="en-GB"/>
      </w:rPr>
      <w:drawing>
        <wp:anchor distT="0" distB="0" distL="114300" distR="114300" simplePos="0" relativeHeight="251657728" behindDoc="0" locked="0" layoutInCell="1" allowOverlap="1">
          <wp:simplePos x="0" y="0"/>
          <wp:positionH relativeFrom="column">
            <wp:posOffset>5454015</wp:posOffset>
          </wp:positionH>
          <wp:positionV relativeFrom="paragraph">
            <wp:posOffset>24130</wp:posOffset>
          </wp:positionV>
          <wp:extent cx="714375" cy="238125"/>
          <wp:effectExtent l="19050" t="0" r="9525" b="0"/>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14375" cy="238125"/>
                  </a:xfrm>
                  <a:prstGeom prst="rect">
                    <a:avLst/>
                  </a:prstGeom>
                  <a:noFill/>
                  <a:ln w="9525">
                    <a:noFill/>
                    <a:miter lim="800000"/>
                    <a:headEnd/>
                    <a:tailEnd/>
                  </a:ln>
                </pic:spPr>
              </pic:pic>
            </a:graphicData>
          </a:graphic>
        </wp:anchor>
      </w:drawing>
    </w:r>
    <w:r w:rsidR="008354D7">
      <w:rPr>
        <w:rStyle w:val="PageNumber"/>
        <w:b w:val="0"/>
      </w:rPr>
      <w:fldChar w:fldCharType="begin"/>
    </w:r>
    <w:r>
      <w:rPr>
        <w:rStyle w:val="PageNumber"/>
        <w:b w:val="0"/>
      </w:rPr>
      <w:instrText xml:space="preserve"> PAGE </w:instrText>
    </w:r>
    <w:r w:rsidR="008354D7">
      <w:rPr>
        <w:rStyle w:val="PageNumber"/>
        <w:b w:val="0"/>
      </w:rPr>
      <w:fldChar w:fldCharType="separate"/>
    </w:r>
    <w:r w:rsidR="008757E6">
      <w:rPr>
        <w:rStyle w:val="PageNumber"/>
        <w:b w:val="0"/>
        <w:noProof/>
      </w:rPr>
      <w:t>2</w:t>
    </w:r>
    <w:r w:rsidR="008354D7">
      <w:rPr>
        <w:rStyle w:val="PageNumbe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61B" w:rsidRDefault="00F8361B">
      <w:r>
        <w:separator/>
      </w:r>
    </w:p>
  </w:footnote>
  <w:footnote w:type="continuationSeparator" w:id="0">
    <w:p w:rsidR="00F8361B" w:rsidRDefault="00F83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809000F"/>
    <w:lvl w:ilvl="0">
      <w:start w:val="1"/>
      <w:numFmt w:val="decimal"/>
      <w:lvlText w:val="%1."/>
      <w:lvlJc w:val="left"/>
      <w:pPr>
        <w:ind w:left="360" w:hanging="360"/>
      </w:pPr>
      <w:rPr>
        <w:rFonts w:hint="default"/>
        <w:b/>
        <w:i w:val="0"/>
        <w:color w:val="330066"/>
      </w:rPr>
    </w:lvl>
  </w:abstractNum>
  <w:abstractNum w:abstractNumId="1">
    <w:nsid w:val="04462818"/>
    <w:multiLevelType w:val="hybridMultilevel"/>
    <w:tmpl w:val="414456A0"/>
    <w:lvl w:ilvl="0" w:tplc="1D4C723C">
      <w:start w:val="1"/>
      <w:numFmt w:val="decimal"/>
      <w:lvlText w:val="%1."/>
      <w:lvlJc w:val="left"/>
      <w:pPr>
        <w:ind w:left="3576" w:hanging="360"/>
      </w:pPr>
      <w:rPr>
        <w:rFonts w:hint="default"/>
      </w:rPr>
    </w:lvl>
    <w:lvl w:ilvl="1" w:tplc="F252CE2E">
      <w:start w:val="1"/>
      <w:numFmt w:val="bullet"/>
      <w:lvlText w:val="o"/>
      <w:lvlJc w:val="left"/>
      <w:pPr>
        <w:ind w:left="4296" w:hanging="360"/>
      </w:pPr>
      <w:rPr>
        <w:rFonts w:ascii="Courier New" w:hAnsi="Courier New" w:cs="Arial" w:hint="default"/>
      </w:rPr>
    </w:lvl>
    <w:lvl w:ilvl="2" w:tplc="5A667520" w:tentative="1">
      <w:start w:val="1"/>
      <w:numFmt w:val="bullet"/>
      <w:lvlText w:val=""/>
      <w:lvlJc w:val="left"/>
      <w:pPr>
        <w:ind w:left="5016" w:hanging="360"/>
      </w:pPr>
      <w:rPr>
        <w:rFonts w:ascii="Wingdings" w:hAnsi="Wingdings" w:hint="default"/>
      </w:rPr>
    </w:lvl>
    <w:lvl w:ilvl="3" w:tplc="CFFC8050" w:tentative="1">
      <w:start w:val="1"/>
      <w:numFmt w:val="bullet"/>
      <w:lvlText w:val=""/>
      <w:lvlJc w:val="left"/>
      <w:pPr>
        <w:ind w:left="5736" w:hanging="360"/>
      </w:pPr>
      <w:rPr>
        <w:rFonts w:ascii="Symbol" w:hAnsi="Symbol" w:hint="default"/>
      </w:rPr>
    </w:lvl>
    <w:lvl w:ilvl="4" w:tplc="F55EC548" w:tentative="1">
      <w:start w:val="1"/>
      <w:numFmt w:val="bullet"/>
      <w:lvlText w:val="o"/>
      <w:lvlJc w:val="left"/>
      <w:pPr>
        <w:ind w:left="6456" w:hanging="360"/>
      </w:pPr>
      <w:rPr>
        <w:rFonts w:ascii="Courier New" w:hAnsi="Courier New" w:cs="Arial" w:hint="default"/>
      </w:rPr>
    </w:lvl>
    <w:lvl w:ilvl="5" w:tplc="E3FA9200" w:tentative="1">
      <w:start w:val="1"/>
      <w:numFmt w:val="bullet"/>
      <w:lvlText w:val=""/>
      <w:lvlJc w:val="left"/>
      <w:pPr>
        <w:ind w:left="7176" w:hanging="360"/>
      </w:pPr>
      <w:rPr>
        <w:rFonts w:ascii="Wingdings" w:hAnsi="Wingdings" w:hint="default"/>
      </w:rPr>
    </w:lvl>
    <w:lvl w:ilvl="6" w:tplc="A3B00498" w:tentative="1">
      <w:start w:val="1"/>
      <w:numFmt w:val="bullet"/>
      <w:lvlText w:val=""/>
      <w:lvlJc w:val="left"/>
      <w:pPr>
        <w:ind w:left="7896" w:hanging="360"/>
      </w:pPr>
      <w:rPr>
        <w:rFonts w:ascii="Symbol" w:hAnsi="Symbol" w:hint="default"/>
      </w:rPr>
    </w:lvl>
    <w:lvl w:ilvl="7" w:tplc="9F68E6FA" w:tentative="1">
      <w:start w:val="1"/>
      <w:numFmt w:val="bullet"/>
      <w:lvlText w:val="o"/>
      <w:lvlJc w:val="left"/>
      <w:pPr>
        <w:ind w:left="8616" w:hanging="360"/>
      </w:pPr>
      <w:rPr>
        <w:rFonts w:ascii="Courier New" w:hAnsi="Courier New" w:cs="Arial" w:hint="default"/>
      </w:rPr>
    </w:lvl>
    <w:lvl w:ilvl="8" w:tplc="99A4B4E2" w:tentative="1">
      <w:start w:val="1"/>
      <w:numFmt w:val="bullet"/>
      <w:lvlText w:val=""/>
      <w:lvlJc w:val="left"/>
      <w:pPr>
        <w:ind w:left="9336" w:hanging="360"/>
      </w:pPr>
      <w:rPr>
        <w:rFonts w:ascii="Wingdings" w:hAnsi="Wingdings" w:hint="default"/>
      </w:rPr>
    </w:lvl>
  </w:abstractNum>
  <w:abstractNum w:abstractNumId="2">
    <w:nsid w:val="05E97114"/>
    <w:multiLevelType w:val="hybridMultilevel"/>
    <w:tmpl w:val="23666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027BEA"/>
    <w:multiLevelType w:val="hybridMultilevel"/>
    <w:tmpl w:val="1EDC5956"/>
    <w:lvl w:ilvl="0" w:tplc="05087340">
      <w:start w:val="1"/>
      <w:numFmt w:val="bullet"/>
      <w:lvlText w:val=""/>
      <w:lvlJc w:val="left"/>
      <w:pPr>
        <w:ind w:left="720" w:hanging="360"/>
      </w:pPr>
      <w:rPr>
        <w:rFonts w:ascii="Wingdings" w:hAnsi="Wingdings" w:hint="default"/>
      </w:rPr>
    </w:lvl>
    <w:lvl w:ilvl="1" w:tplc="DD5E1032" w:tentative="1">
      <w:start w:val="1"/>
      <w:numFmt w:val="bullet"/>
      <w:lvlText w:val="o"/>
      <w:lvlJc w:val="left"/>
      <w:pPr>
        <w:ind w:left="1440" w:hanging="360"/>
      </w:pPr>
      <w:rPr>
        <w:rFonts w:ascii="Courier New" w:hAnsi="Courier New" w:cs="Arial" w:hint="default"/>
      </w:rPr>
    </w:lvl>
    <w:lvl w:ilvl="2" w:tplc="A3B27CEA" w:tentative="1">
      <w:start w:val="1"/>
      <w:numFmt w:val="bullet"/>
      <w:lvlText w:val=""/>
      <w:lvlJc w:val="left"/>
      <w:pPr>
        <w:ind w:left="2160" w:hanging="360"/>
      </w:pPr>
      <w:rPr>
        <w:rFonts w:ascii="Wingdings" w:hAnsi="Wingdings" w:hint="default"/>
      </w:rPr>
    </w:lvl>
    <w:lvl w:ilvl="3" w:tplc="AF6AFC86" w:tentative="1">
      <w:start w:val="1"/>
      <w:numFmt w:val="bullet"/>
      <w:lvlText w:val=""/>
      <w:lvlJc w:val="left"/>
      <w:pPr>
        <w:ind w:left="2880" w:hanging="360"/>
      </w:pPr>
      <w:rPr>
        <w:rFonts w:ascii="Symbol" w:hAnsi="Symbol" w:hint="default"/>
      </w:rPr>
    </w:lvl>
    <w:lvl w:ilvl="4" w:tplc="42CABC6A" w:tentative="1">
      <w:start w:val="1"/>
      <w:numFmt w:val="bullet"/>
      <w:lvlText w:val="o"/>
      <w:lvlJc w:val="left"/>
      <w:pPr>
        <w:ind w:left="3600" w:hanging="360"/>
      </w:pPr>
      <w:rPr>
        <w:rFonts w:ascii="Courier New" w:hAnsi="Courier New" w:cs="Arial" w:hint="default"/>
      </w:rPr>
    </w:lvl>
    <w:lvl w:ilvl="5" w:tplc="BB7861B4" w:tentative="1">
      <w:start w:val="1"/>
      <w:numFmt w:val="bullet"/>
      <w:lvlText w:val=""/>
      <w:lvlJc w:val="left"/>
      <w:pPr>
        <w:ind w:left="4320" w:hanging="360"/>
      </w:pPr>
      <w:rPr>
        <w:rFonts w:ascii="Wingdings" w:hAnsi="Wingdings" w:hint="default"/>
      </w:rPr>
    </w:lvl>
    <w:lvl w:ilvl="6" w:tplc="9F167C26" w:tentative="1">
      <w:start w:val="1"/>
      <w:numFmt w:val="bullet"/>
      <w:lvlText w:val=""/>
      <w:lvlJc w:val="left"/>
      <w:pPr>
        <w:ind w:left="5040" w:hanging="360"/>
      </w:pPr>
      <w:rPr>
        <w:rFonts w:ascii="Symbol" w:hAnsi="Symbol" w:hint="default"/>
      </w:rPr>
    </w:lvl>
    <w:lvl w:ilvl="7" w:tplc="29E45DAA" w:tentative="1">
      <w:start w:val="1"/>
      <w:numFmt w:val="bullet"/>
      <w:lvlText w:val="o"/>
      <w:lvlJc w:val="left"/>
      <w:pPr>
        <w:ind w:left="5760" w:hanging="360"/>
      </w:pPr>
      <w:rPr>
        <w:rFonts w:ascii="Courier New" w:hAnsi="Courier New" w:cs="Arial" w:hint="default"/>
      </w:rPr>
    </w:lvl>
    <w:lvl w:ilvl="8" w:tplc="CB6C6BD0" w:tentative="1">
      <w:start w:val="1"/>
      <w:numFmt w:val="bullet"/>
      <w:lvlText w:val=""/>
      <w:lvlJc w:val="left"/>
      <w:pPr>
        <w:ind w:left="6480" w:hanging="360"/>
      </w:pPr>
      <w:rPr>
        <w:rFonts w:ascii="Wingdings" w:hAnsi="Wingdings" w:hint="default"/>
      </w:rPr>
    </w:lvl>
  </w:abstractNum>
  <w:abstractNum w:abstractNumId="4">
    <w:nsid w:val="0D83160B"/>
    <w:multiLevelType w:val="hybridMultilevel"/>
    <w:tmpl w:val="F40C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073C2F"/>
    <w:multiLevelType w:val="hybridMultilevel"/>
    <w:tmpl w:val="23CA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BE2A71"/>
    <w:multiLevelType w:val="hybridMultilevel"/>
    <w:tmpl w:val="DE44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51736B"/>
    <w:multiLevelType w:val="hybridMultilevel"/>
    <w:tmpl w:val="CB700BB6"/>
    <w:lvl w:ilvl="0" w:tplc="77FC8992">
      <w:start w:val="1"/>
      <w:numFmt w:val="decimal"/>
      <w:lvlText w:val="%1."/>
      <w:lvlJc w:val="left"/>
      <w:pPr>
        <w:ind w:left="720" w:hanging="360"/>
      </w:pPr>
      <w:rPr>
        <w:rFonts w:cs="Times New Roman" w:hint="default"/>
      </w:rPr>
    </w:lvl>
    <w:lvl w:ilvl="1" w:tplc="4F84F036" w:tentative="1">
      <w:start w:val="1"/>
      <w:numFmt w:val="bullet"/>
      <w:lvlText w:val="o"/>
      <w:lvlJc w:val="left"/>
      <w:pPr>
        <w:ind w:left="1440" w:hanging="360"/>
      </w:pPr>
      <w:rPr>
        <w:rFonts w:ascii="Courier New" w:hAnsi="Courier New" w:hint="default"/>
      </w:rPr>
    </w:lvl>
    <w:lvl w:ilvl="2" w:tplc="D9402744" w:tentative="1">
      <w:start w:val="1"/>
      <w:numFmt w:val="bullet"/>
      <w:lvlText w:val=""/>
      <w:lvlJc w:val="left"/>
      <w:pPr>
        <w:ind w:left="2160" w:hanging="360"/>
      </w:pPr>
      <w:rPr>
        <w:rFonts w:ascii="Wingdings" w:hAnsi="Wingdings" w:hint="default"/>
      </w:rPr>
    </w:lvl>
    <w:lvl w:ilvl="3" w:tplc="E71CA692" w:tentative="1">
      <w:start w:val="1"/>
      <w:numFmt w:val="bullet"/>
      <w:lvlText w:val=""/>
      <w:lvlJc w:val="left"/>
      <w:pPr>
        <w:ind w:left="2880" w:hanging="360"/>
      </w:pPr>
      <w:rPr>
        <w:rFonts w:ascii="Symbol" w:hAnsi="Symbol" w:hint="default"/>
      </w:rPr>
    </w:lvl>
    <w:lvl w:ilvl="4" w:tplc="A60CC0E4" w:tentative="1">
      <w:start w:val="1"/>
      <w:numFmt w:val="bullet"/>
      <w:lvlText w:val="o"/>
      <w:lvlJc w:val="left"/>
      <w:pPr>
        <w:ind w:left="3600" w:hanging="360"/>
      </w:pPr>
      <w:rPr>
        <w:rFonts w:ascii="Courier New" w:hAnsi="Courier New" w:hint="default"/>
      </w:rPr>
    </w:lvl>
    <w:lvl w:ilvl="5" w:tplc="951E1554" w:tentative="1">
      <w:start w:val="1"/>
      <w:numFmt w:val="bullet"/>
      <w:lvlText w:val=""/>
      <w:lvlJc w:val="left"/>
      <w:pPr>
        <w:ind w:left="4320" w:hanging="360"/>
      </w:pPr>
      <w:rPr>
        <w:rFonts w:ascii="Wingdings" w:hAnsi="Wingdings" w:hint="default"/>
      </w:rPr>
    </w:lvl>
    <w:lvl w:ilvl="6" w:tplc="B568FC7C" w:tentative="1">
      <w:start w:val="1"/>
      <w:numFmt w:val="bullet"/>
      <w:lvlText w:val=""/>
      <w:lvlJc w:val="left"/>
      <w:pPr>
        <w:ind w:left="5040" w:hanging="360"/>
      </w:pPr>
      <w:rPr>
        <w:rFonts w:ascii="Symbol" w:hAnsi="Symbol" w:hint="default"/>
      </w:rPr>
    </w:lvl>
    <w:lvl w:ilvl="7" w:tplc="C4F21B52" w:tentative="1">
      <w:start w:val="1"/>
      <w:numFmt w:val="bullet"/>
      <w:lvlText w:val="o"/>
      <w:lvlJc w:val="left"/>
      <w:pPr>
        <w:ind w:left="5760" w:hanging="360"/>
      </w:pPr>
      <w:rPr>
        <w:rFonts w:ascii="Courier New" w:hAnsi="Courier New" w:hint="default"/>
      </w:rPr>
    </w:lvl>
    <w:lvl w:ilvl="8" w:tplc="634E040A" w:tentative="1">
      <w:start w:val="1"/>
      <w:numFmt w:val="bullet"/>
      <w:lvlText w:val=""/>
      <w:lvlJc w:val="left"/>
      <w:pPr>
        <w:ind w:left="6480" w:hanging="360"/>
      </w:pPr>
      <w:rPr>
        <w:rFonts w:ascii="Wingdings" w:hAnsi="Wingdings" w:hint="default"/>
      </w:rPr>
    </w:lvl>
  </w:abstractNum>
  <w:abstractNum w:abstractNumId="8">
    <w:nsid w:val="20B611F8"/>
    <w:multiLevelType w:val="multilevel"/>
    <w:tmpl w:val="18C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62E96"/>
    <w:multiLevelType w:val="hybridMultilevel"/>
    <w:tmpl w:val="389037D6"/>
    <w:lvl w:ilvl="0" w:tplc="E9587EDE">
      <w:start w:val="8"/>
      <w:numFmt w:val="decimal"/>
      <w:lvlText w:val="%1."/>
      <w:lvlJc w:val="left"/>
      <w:pPr>
        <w:ind w:left="720" w:hanging="360"/>
      </w:pPr>
      <w:rPr>
        <w:rFonts w:hint="default"/>
      </w:rPr>
    </w:lvl>
    <w:lvl w:ilvl="1" w:tplc="91142D6A" w:tentative="1">
      <w:start w:val="1"/>
      <w:numFmt w:val="lowerLetter"/>
      <w:lvlText w:val="%2."/>
      <w:lvlJc w:val="left"/>
      <w:pPr>
        <w:ind w:left="1440" w:hanging="360"/>
      </w:pPr>
    </w:lvl>
    <w:lvl w:ilvl="2" w:tplc="84146F48" w:tentative="1">
      <w:start w:val="1"/>
      <w:numFmt w:val="lowerRoman"/>
      <w:lvlText w:val="%3."/>
      <w:lvlJc w:val="right"/>
      <w:pPr>
        <w:ind w:left="2160" w:hanging="180"/>
      </w:pPr>
    </w:lvl>
    <w:lvl w:ilvl="3" w:tplc="7C764790" w:tentative="1">
      <w:start w:val="1"/>
      <w:numFmt w:val="decimal"/>
      <w:lvlText w:val="%4."/>
      <w:lvlJc w:val="left"/>
      <w:pPr>
        <w:ind w:left="2880" w:hanging="360"/>
      </w:pPr>
    </w:lvl>
    <w:lvl w:ilvl="4" w:tplc="F67EF24A" w:tentative="1">
      <w:start w:val="1"/>
      <w:numFmt w:val="lowerLetter"/>
      <w:lvlText w:val="%5."/>
      <w:lvlJc w:val="left"/>
      <w:pPr>
        <w:ind w:left="3600" w:hanging="360"/>
      </w:pPr>
    </w:lvl>
    <w:lvl w:ilvl="5" w:tplc="C49E56E4" w:tentative="1">
      <w:start w:val="1"/>
      <w:numFmt w:val="lowerRoman"/>
      <w:lvlText w:val="%6."/>
      <w:lvlJc w:val="right"/>
      <w:pPr>
        <w:ind w:left="4320" w:hanging="180"/>
      </w:pPr>
    </w:lvl>
    <w:lvl w:ilvl="6" w:tplc="CE5654A2" w:tentative="1">
      <w:start w:val="1"/>
      <w:numFmt w:val="decimal"/>
      <w:lvlText w:val="%7."/>
      <w:lvlJc w:val="left"/>
      <w:pPr>
        <w:ind w:left="5040" w:hanging="360"/>
      </w:pPr>
    </w:lvl>
    <w:lvl w:ilvl="7" w:tplc="56DA3E14" w:tentative="1">
      <w:start w:val="1"/>
      <w:numFmt w:val="lowerLetter"/>
      <w:lvlText w:val="%8."/>
      <w:lvlJc w:val="left"/>
      <w:pPr>
        <w:ind w:left="5760" w:hanging="360"/>
      </w:pPr>
    </w:lvl>
    <w:lvl w:ilvl="8" w:tplc="DFF2E5FC" w:tentative="1">
      <w:start w:val="1"/>
      <w:numFmt w:val="lowerRoman"/>
      <w:lvlText w:val="%9."/>
      <w:lvlJc w:val="right"/>
      <w:pPr>
        <w:ind w:left="6480" w:hanging="180"/>
      </w:pPr>
    </w:lvl>
  </w:abstractNum>
  <w:abstractNum w:abstractNumId="10">
    <w:nsid w:val="3301693D"/>
    <w:multiLevelType w:val="multilevel"/>
    <w:tmpl w:val="50426256"/>
    <w:lvl w:ilvl="0">
      <w:start w:val="1"/>
      <w:numFmt w:val="bullet"/>
      <w:lvlText w:val=""/>
      <w:lvlJc w:val="left"/>
      <w:pPr>
        <w:tabs>
          <w:tab w:val="num" w:pos="797"/>
        </w:tabs>
        <w:ind w:left="797" w:hanging="360"/>
      </w:pPr>
      <w:rPr>
        <w:rFonts w:ascii="Symbol" w:hAnsi="Symbol" w:hint="default"/>
        <w:sz w:val="20"/>
      </w:rPr>
    </w:lvl>
    <w:lvl w:ilvl="1" w:tentative="1">
      <w:start w:val="1"/>
      <w:numFmt w:val="bullet"/>
      <w:lvlText w:val="o"/>
      <w:lvlJc w:val="left"/>
      <w:pPr>
        <w:tabs>
          <w:tab w:val="num" w:pos="1517"/>
        </w:tabs>
        <w:ind w:left="1517" w:hanging="360"/>
      </w:pPr>
      <w:rPr>
        <w:rFonts w:ascii="Courier New" w:hAnsi="Courier New" w:hint="default"/>
        <w:sz w:val="20"/>
      </w:rPr>
    </w:lvl>
    <w:lvl w:ilvl="2" w:tentative="1">
      <w:start w:val="1"/>
      <w:numFmt w:val="bullet"/>
      <w:lvlText w:val=""/>
      <w:lvlJc w:val="left"/>
      <w:pPr>
        <w:tabs>
          <w:tab w:val="num" w:pos="2237"/>
        </w:tabs>
        <w:ind w:left="2237" w:hanging="360"/>
      </w:pPr>
      <w:rPr>
        <w:rFonts w:ascii="Wingdings" w:hAnsi="Wingdings" w:hint="default"/>
        <w:sz w:val="20"/>
      </w:rPr>
    </w:lvl>
    <w:lvl w:ilvl="3" w:tentative="1">
      <w:start w:val="1"/>
      <w:numFmt w:val="bullet"/>
      <w:lvlText w:val=""/>
      <w:lvlJc w:val="left"/>
      <w:pPr>
        <w:tabs>
          <w:tab w:val="num" w:pos="2957"/>
        </w:tabs>
        <w:ind w:left="2957" w:hanging="360"/>
      </w:pPr>
      <w:rPr>
        <w:rFonts w:ascii="Wingdings" w:hAnsi="Wingdings" w:hint="default"/>
        <w:sz w:val="20"/>
      </w:rPr>
    </w:lvl>
    <w:lvl w:ilvl="4" w:tentative="1">
      <w:start w:val="1"/>
      <w:numFmt w:val="bullet"/>
      <w:lvlText w:val=""/>
      <w:lvlJc w:val="left"/>
      <w:pPr>
        <w:tabs>
          <w:tab w:val="num" w:pos="3677"/>
        </w:tabs>
        <w:ind w:left="3677" w:hanging="360"/>
      </w:pPr>
      <w:rPr>
        <w:rFonts w:ascii="Wingdings" w:hAnsi="Wingdings" w:hint="default"/>
        <w:sz w:val="20"/>
      </w:rPr>
    </w:lvl>
    <w:lvl w:ilvl="5" w:tentative="1">
      <w:start w:val="1"/>
      <w:numFmt w:val="bullet"/>
      <w:lvlText w:val=""/>
      <w:lvlJc w:val="left"/>
      <w:pPr>
        <w:tabs>
          <w:tab w:val="num" w:pos="4397"/>
        </w:tabs>
        <w:ind w:left="4397" w:hanging="360"/>
      </w:pPr>
      <w:rPr>
        <w:rFonts w:ascii="Wingdings" w:hAnsi="Wingdings" w:hint="default"/>
        <w:sz w:val="20"/>
      </w:rPr>
    </w:lvl>
    <w:lvl w:ilvl="6" w:tentative="1">
      <w:start w:val="1"/>
      <w:numFmt w:val="bullet"/>
      <w:lvlText w:val=""/>
      <w:lvlJc w:val="left"/>
      <w:pPr>
        <w:tabs>
          <w:tab w:val="num" w:pos="5117"/>
        </w:tabs>
        <w:ind w:left="5117" w:hanging="360"/>
      </w:pPr>
      <w:rPr>
        <w:rFonts w:ascii="Wingdings" w:hAnsi="Wingdings" w:hint="default"/>
        <w:sz w:val="20"/>
      </w:rPr>
    </w:lvl>
    <w:lvl w:ilvl="7" w:tentative="1">
      <w:start w:val="1"/>
      <w:numFmt w:val="bullet"/>
      <w:lvlText w:val=""/>
      <w:lvlJc w:val="left"/>
      <w:pPr>
        <w:tabs>
          <w:tab w:val="num" w:pos="5837"/>
        </w:tabs>
        <w:ind w:left="5837" w:hanging="360"/>
      </w:pPr>
      <w:rPr>
        <w:rFonts w:ascii="Wingdings" w:hAnsi="Wingdings" w:hint="default"/>
        <w:sz w:val="20"/>
      </w:rPr>
    </w:lvl>
    <w:lvl w:ilvl="8" w:tentative="1">
      <w:start w:val="1"/>
      <w:numFmt w:val="bullet"/>
      <w:lvlText w:val=""/>
      <w:lvlJc w:val="left"/>
      <w:pPr>
        <w:tabs>
          <w:tab w:val="num" w:pos="6557"/>
        </w:tabs>
        <w:ind w:left="6557" w:hanging="360"/>
      </w:pPr>
      <w:rPr>
        <w:rFonts w:ascii="Wingdings" w:hAnsi="Wingdings" w:hint="default"/>
        <w:sz w:val="20"/>
      </w:rPr>
    </w:lvl>
  </w:abstractNum>
  <w:abstractNum w:abstractNumId="11">
    <w:nsid w:val="3FCB0A35"/>
    <w:multiLevelType w:val="hybridMultilevel"/>
    <w:tmpl w:val="90686708"/>
    <w:lvl w:ilvl="0" w:tplc="632E5E38">
      <w:start w:val="1"/>
      <w:numFmt w:val="decimal"/>
      <w:lvlText w:val="%1."/>
      <w:lvlJc w:val="left"/>
      <w:pPr>
        <w:ind w:left="720" w:hanging="360"/>
      </w:pPr>
      <w:rPr>
        <w:rFonts w:hint="default"/>
      </w:rPr>
    </w:lvl>
    <w:lvl w:ilvl="1" w:tplc="E6E8131C" w:tentative="1">
      <w:start w:val="1"/>
      <w:numFmt w:val="lowerLetter"/>
      <w:lvlText w:val="%2."/>
      <w:lvlJc w:val="left"/>
      <w:pPr>
        <w:ind w:left="1440" w:hanging="360"/>
      </w:pPr>
    </w:lvl>
    <w:lvl w:ilvl="2" w:tplc="7DA82318" w:tentative="1">
      <w:start w:val="1"/>
      <w:numFmt w:val="lowerRoman"/>
      <w:lvlText w:val="%3."/>
      <w:lvlJc w:val="right"/>
      <w:pPr>
        <w:ind w:left="2160" w:hanging="180"/>
      </w:pPr>
    </w:lvl>
    <w:lvl w:ilvl="3" w:tplc="930C9A48" w:tentative="1">
      <w:start w:val="1"/>
      <w:numFmt w:val="decimal"/>
      <w:lvlText w:val="%4."/>
      <w:lvlJc w:val="left"/>
      <w:pPr>
        <w:ind w:left="2880" w:hanging="360"/>
      </w:pPr>
    </w:lvl>
    <w:lvl w:ilvl="4" w:tplc="37A6328E" w:tentative="1">
      <w:start w:val="1"/>
      <w:numFmt w:val="lowerLetter"/>
      <w:lvlText w:val="%5."/>
      <w:lvlJc w:val="left"/>
      <w:pPr>
        <w:ind w:left="3600" w:hanging="360"/>
      </w:pPr>
    </w:lvl>
    <w:lvl w:ilvl="5" w:tplc="E71A8622" w:tentative="1">
      <w:start w:val="1"/>
      <w:numFmt w:val="lowerRoman"/>
      <w:lvlText w:val="%6."/>
      <w:lvlJc w:val="right"/>
      <w:pPr>
        <w:ind w:left="4320" w:hanging="180"/>
      </w:pPr>
    </w:lvl>
    <w:lvl w:ilvl="6" w:tplc="3CCCBF48" w:tentative="1">
      <w:start w:val="1"/>
      <w:numFmt w:val="decimal"/>
      <w:lvlText w:val="%7."/>
      <w:lvlJc w:val="left"/>
      <w:pPr>
        <w:ind w:left="5040" w:hanging="360"/>
      </w:pPr>
    </w:lvl>
    <w:lvl w:ilvl="7" w:tplc="A4328A9C" w:tentative="1">
      <w:start w:val="1"/>
      <w:numFmt w:val="lowerLetter"/>
      <w:lvlText w:val="%8."/>
      <w:lvlJc w:val="left"/>
      <w:pPr>
        <w:ind w:left="5760" w:hanging="360"/>
      </w:pPr>
    </w:lvl>
    <w:lvl w:ilvl="8" w:tplc="FD9ABC26" w:tentative="1">
      <w:start w:val="1"/>
      <w:numFmt w:val="lowerRoman"/>
      <w:lvlText w:val="%9."/>
      <w:lvlJc w:val="right"/>
      <w:pPr>
        <w:ind w:left="6480" w:hanging="180"/>
      </w:pPr>
    </w:lvl>
  </w:abstractNum>
  <w:abstractNum w:abstractNumId="12">
    <w:nsid w:val="434875F4"/>
    <w:multiLevelType w:val="hybridMultilevel"/>
    <w:tmpl w:val="A37429FA"/>
    <w:lvl w:ilvl="0" w:tplc="5DC6E546">
      <w:start w:val="1"/>
      <w:numFmt w:val="bullet"/>
      <w:pStyle w:val="ListBullet"/>
      <w:lvlText w:val=""/>
      <w:lvlJc w:val="left"/>
      <w:pPr>
        <w:tabs>
          <w:tab w:val="num" w:pos="510"/>
        </w:tabs>
        <w:ind w:left="510" w:hanging="510"/>
      </w:pPr>
      <w:rPr>
        <w:rFonts w:ascii="Wingdings" w:hAnsi="Wingdings" w:hint="default"/>
        <w:color w:val="330066"/>
      </w:rPr>
    </w:lvl>
    <w:lvl w:ilvl="1" w:tplc="2BACC906">
      <w:start w:val="1"/>
      <w:numFmt w:val="bullet"/>
      <w:lvlText w:val="o"/>
      <w:lvlJc w:val="left"/>
      <w:pPr>
        <w:tabs>
          <w:tab w:val="num" w:pos="1440"/>
        </w:tabs>
        <w:ind w:left="1440" w:hanging="360"/>
      </w:pPr>
      <w:rPr>
        <w:rFonts w:ascii="Courier New" w:hAnsi="Courier New" w:cs="Arial" w:hint="default"/>
      </w:rPr>
    </w:lvl>
    <w:lvl w:ilvl="2" w:tplc="A1FA6984" w:tentative="1">
      <w:start w:val="1"/>
      <w:numFmt w:val="bullet"/>
      <w:lvlText w:val=""/>
      <w:lvlJc w:val="left"/>
      <w:pPr>
        <w:tabs>
          <w:tab w:val="num" w:pos="2160"/>
        </w:tabs>
        <w:ind w:left="2160" w:hanging="360"/>
      </w:pPr>
      <w:rPr>
        <w:rFonts w:ascii="Wingdings" w:hAnsi="Wingdings" w:hint="default"/>
      </w:rPr>
    </w:lvl>
    <w:lvl w:ilvl="3" w:tplc="6EBA3688" w:tentative="1">
      <w:start w:val="1"/>
      <w:numFmt w:val="bullet"/>
      <w:lvlText w:val=""/>
      <w:lvlJc w:val="left"/>
      <w:pPr>
        <w:tabs>
          <w:tab w:val="num" w:pos="2880"/>
        </w:tabs>
        <w:ind w:left="2880" w:hanging="360"/>
      </w:pPr>
      <w:rPr>
        <w:rFonts w:ascii="Symbol" w:hAnsi="Symbol" w:hint="default"/>
      </w:rPr>
    </w:lvl>
    <w:lvl w:ilvl="4" w:tplc="5E66E8DC" w:tentative="1">
      <w:start w:val="1"/>
      <w:numFmt w:val="bullet"/>
      <w:lvlText w:val="o"/>
      <w:lvlJc w:val="left"/>
      <w:pPr>
        <w:tabs>
          <w:tab w:val="num" w:pos="3600"/>
        </w:tabs>
        <w:ind w:left="3600" w:hanging="360"/>
      </w:pPr>
      <w:rPr>
        <w:rFonts w:ascii="Courier New" w:hAnsi="Courier New" w:cs="Arial" w:hint="default"/>
      </w:rPr>
    </w:lvl>
    <w:lvl w:ilvl="5" w:tplc="045A5B66" w:tentative="1">
      <w:start w:val="1"/>
      <w:numFmt w:val="bullet"/>
      <w:lvlText w:val=""/>
      <w:lvlJc w:val="left"/>
      <w:pPr>
        <w:tabs>
          <w:tab w:val="num" w:pos="4320"/>
        </w:tabs>
        <w:ind w:left="4320" w:hanging="360"/>
      </w:pPr>
      <w:rPr>
        <w:rFonts w:ascii="Wingdings" w:hAnsi="Wingdings" w:hint="default"/>
      </w:rPr>
    </w:lvl>
    <w:lvl w:ilvl="6" w:tplc="BDDC1D16" w:tentative="1">
      <w:start w:val="1"/>
      <w:numFmt w:val="bullet"/>
      <w:lvlText w:val=""/>
      <w:lvlJc w:val="left"/>
      <w:pPr>
        <w:tabs>
          <w:tab w:val="num" w:pos="5040"/>
        </w:tabs>
        <w:ind w:left="5040" w:hanging="360"/>
      </w:pPr>
      <w:rPr>
        <w:rFonts w:ascii="Symbol" w:hAnsi="Symbol" w:hint="default"/>
      </w:rPr>
    </w:lvl>
    <w:lvl w:ilvl="7" w:tplc="23F826B6" w:tentative="1">
      <w:start w:val="1"/>
      <w:numFmt w:val="bullet"/>
      <w:lvlText w:val="o"/>
      <w:lvlJc w:val="left"/>
      <w:pPr>
        <w:tabs>
          <w:tab w:val="num" w:pos="5760"/>
        </w:tabs>
        <w:ind w:left="5760" w:hanging="360"/>
      </w:pPr>
      <w:rPr>
        <w:rFonts w:ascii="Courier New" w:hAnsi="Courier New" w:cs="Arial" w:hint="default"/>
      </w:rPr>
    </w:lvl>
    <w:lvl w:ilvl="8" w:tplc="7F823156" w:tentative="1">
      <w:start w:val="1"/>
      <w:numFmt w:val="bullet"/>
      <w:lvlText w:val=""/>
      <w:lvlJc w:val="left"/>
      <w:pPr>
        <w:tabs>
          <w:tab w:val="num" w:pos="6480"/>
        </w:tabs>
        <w:ind w:left="6480" w:hanging="360"/>
      </w:pPr>
      <w:rPr>
        <w:rFonts w:ascii="Wingdings" w:hAnsi="Wingdings" w:hint="default"/>
      </w:rPr>
    </w:lvl>
  </w:abstractNum>
  <w:abstractNum w:abstractNumId="13">
    <w:nsid w:val="45674B95"/>
    <w:multiLevelType w:val="hybridMultilevel"/>
    <w:tmpl w:val="FA3086C0"/>
    <w:lvl w:ilvl="0" w:tplc="C1DCA80E">
      <w:start w:val="1"/>
      <w:numFmt w:val="decimal"/>
      <w:lvlText w:val="%1."/>
      <w:lvlJc w:val="left"/>
      <w:pPr>
        <w:ind w:left="720" w:hanging="360"/>
      </w:pPr>
      <w:rPr>
        <w:rFonts w:hint="default"/>
      </w:rPr>
    </w:lvl>
    <w:lvl w:ilvl="1" w:tplc="8A94CD2C" w:tentative="1">
      <w:start w:val="1"/>
      <w:numFmt w:val="lowerLetter"/>
      <w:lvlText w:val="%2."/>
      <w:lvlJc w:val="left"/>
      <w:pPr>
        <w:ind w:left="1440" w:hanging="360"/>
      </w:pPr>
    </w:lvl>
    <w:lvl w:ilvl="2" w:tplc="A032137A" w:tentative="1">
      <w:start w:val="1"/>
      <w:numFmt w:val="lowerRoman"/>
      <w:lvlText w:val="%3."/>
      <w:lvlJc w:val="right"/>
      <w:pPr>
        <w:ind w:left="2160" w:hanging="180"/>
      </w:pPr>
    </w:lvl>
    <w:lvl w:ilvl="3" w:tplc="B13CCDF0" w:tentative="1">
      <w:start w:val="1"/>
      <w:numFmt w:val="decimal"/>
      <w:lvlText w:val="%4."/>
      <w:lvlJc w:val="left"/>
      <w:pPr>
        <w:ind w:left="2880" w:hanging="360"/>
      </w:pPr>
    </w:lvl>
    <w:lvl w:ilvl="4" w:tplc="F87677AC" w:tentative="1">
      <w:start w:val="1"/>
      <w:numFmt w:val="lowerLetter"/>
      <w:lvlText w:val="%5."/>
      <w:lvlJc w:val="left"/>
      <w:pPr>
        <w:ind w:left="3600" w:hanging="360"/>
      </w:pPr>
    </w:lvl>
    <w:lvl w:ilvl="5" w:tplc="778CD100" w:tentative="1">
      <w:start w:val="1"/>
      <w:numFmt w:val="lowerRoman"/>
      <w:lvlText w:val="%6."/>
      <w:lvlJc w:val="right"/>
      <w:pPr>
        <w:ind w:left="4320" w:hanging="180"/>
      </w:pPr>
    </w:lvl>
    <w:lvl w:ilvl="6" w:tplc="78BC21D6" w:tentative="1">
      <w:start w:val="1"/>
      <w:numFmt w:val="decimal"/>
      <w:lvlText w:val="%7."/>
      <w:lvlJc w:val="left"/>
      <w:pPr>
        <w:ind w:left="5040" w:hanging="360"/>
      </w:pPr>
    </w:lvl>
    <w:lvl w:ilvl="7" w:tplc="5F000B94" w:tentative="1">
      <w:start w:val="1"/>
      <w:numFmt w:val="lowerLetter"/>
      <w:lvlText w:val="%8."/>
      <w:lvlJc w:val="left"/>
      <w:pPr>
        <w:ind w:left="5760" w:hanging="360"/>
      </w:pPr>
    </w:lvl>
    <w:lvl w:ilvl="8" w:tplc="6C78A292" w:tentative="1">
      <w:start w:val="1"/>
      <w:numFmt w:val="lowerRoman"/>
      <w:lvlText w:val="%9."/>
      <w:lvlJc w:val="right"/>
      <w:pPr>
        <w:ind w:left="6480" w:hanging="180"/>
      </w:pPr>
    </w:lvl>
  </w:abstractNum>
  <w:abstractNum w:abstractNumId="14">
    <w:nsid w:val="486502B6"/>
    <w:multiLevelType w:val="hybridMultilevel"/>
    <w:tmpl w:val="74649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AA0EB3"/>
    <w:multiLevelType w:val="hybridMultilevel"/>
    <w:tmpl w:val="DA1A97AE"/>
    <w:lvl w:ilvl="0" w:tplc="29B2F344">
      <w:start w:val="1"/>
      <w:numFmt w:val="bullet"/>
      <w:pStyle w:val="ListBulletspaced"/>
      <w:lvlText w:val=""/>
      <w:lvlJc w:val="left"/>
      <w:pPr>
        <w:tabs>
          <w:tab w:val="num" w:pos="360"/>
        </w:tabs>
        <w:ind w:left="340" w:hanging="340"/>
      </w:pPr>
      <w:rPr>
        <w:rFonts w:ascii="Wingdings" w:hAnsi="Wingdings" w:hint="default"/>
      </w:rPr>
    </w:lvl>
    <w:lvl w:ilvl="1" w:tplc="0D2CC78E" w:tentative="1">
      <w:start w:val="1"/>
      <w:numFmt w:val="bullet"/>
      <w:lvlText w:val="o"/>
      <w:lvlJc w:val="left"/>
      <w:pPr>
        <w:tabs>
          <w:tab w:val="num" w:pos="1440"/>
        </w:tabs>
        <w:ind w:left="1440" w:hanging="360"/>
      </w:pPr>
      <w:rPr>
        <w:rFonts w:ascii="Courier New" w:hAnsi="Courier New" w:hint="default"/>
      </w:rPr>
    </w:lvl>
    <w:lvl w:ilvl="2" w:tplc="2D64D316" w:tentative="1">
      <w:start w:val="1"/>
      <w:numFmt w:val="bullet"/>
      <w:lvlText w:val=""/>
      <w:lvlJc w:val="left"/>
      <w:pPr>
        <w:tabs>
          <w:tab w:val="num" w:pos="2160"/>
        </w:tabs>
        <w:ind w:left="2160" w:hanging="360"/>
      </w:pPr>
      <w:rPr>
        <w:rFonts w:ascii="Wingdings" w:hAnsi="Wingdings" w:hint="default"/>
      </w:rPr>
    </w:lvl>
    <w:lvl w:ilvl="3" w:tplc="795A0608" w:tentative="1">
      <w:start w:val="1"/>
      <w:numFmt w:val="bullet"/>
      <w:lvlText w:val=""/>
      <w:lvlJc w:val="left"/>
      <w:pPr>
        <w:tabs>
          <w:tab w:val="num" w:pos="2880"/>
        </w:tabs>
        <w:ind w:left="2880" w:hanging="360"/>
      </w:pPr>
      <w:rPr>
        <w:rFonts w:ascii="Symbol" w:hAnsi="Symbol" w:hint="default"/>
      </w:rPr>
    </w:lvl>
    <w:lvl w:ilvl="4" w:tplc="A7BC6FAC" w:tentative="1">
      <w:start w:val="1"/>
      <w:numFmt w:val="bullet"/>
      <w:lvlText w:val="o"/>
      <w:lvlJc w:val="left"/>
      <w:pPr>
        <w:tabs>
          <w:tab w:val="num" w:pos="3600"/>
        </w:tabs>
        <w:ind w:left="3600" w:hanging="360"/>
      </w:pPr>
      <w:rPr>
        <w:rFonts w:ascii="Courier New" w:hAnsi="Courier New" w:hint="default"/>
      </w:rPr>
    </w:lvl>
    <w:lvl w:ilvl="5" w:tplc="8312CC4E" w:tentative="1">
      <w:start w:val="1"/>
      <w:numFmt w:val="bullet"/>
      <w:lvlText w:val=""/>
      <w:lvlJc w:val="left"/>
      <w:pPr>
        <w:tabs>
          <w:tab w:val="num" w:pos="4320"/>
        </w:tabs>
        <w:ind w:left="4320" w:hanging="360"/>
      </w:pPr>
      <w:rPr>
        <w:rFonts w:ascii="Wingdings" w:hAnsi="Wingdings" w:hint="default"/>
      </w:rPr>
    </w:lvl>
    <w:lvl w:ilvl="6" w:tplc="7B922B78" w:tentative="1">
      <w:start w:val="1"/>
      <w:numFmt w:val="bullet"/>
      <w:lvlText w:val=""/>
      <w:lvlJc w:val="left"/>
      <w:pPr>
        <w:tabs>
          <w:tab w:val="num" w:pos="5040"/>
        </w:tabs>
        <w:ind w:left="5040" w:hanging="360"/>
      </w:pPr>
      <w:rPr>
        <w:rFonts w:ascii="Symbol" w:hAnsi="Symbol" w:hint="default"/>
      </w:rPr>
    </w:lvl>
    <w:lvl w:ilvl="7" w:tplc="F90ABE1A" w:tentative="1">
      <w:start w:val="1"/>
      <w:numFmt w:val="bullet"/>
      <w:lvlText w:val="o"/>
      <w:lvlJc w:val="left"/>
      <w:pPr>
        <w:tabs>
          <w:tab w:val="num" w:pos="5760"/>
        </w:tabs>
        <w:ind w:left="5760" w:hanging="360"/>
      </w:pPr>
      <w:rPr>
        <w:rFonts w:ascii="Courier New" w:hAnsi="Courier New" w:hint="default"/>
      </w:rPr>
    </w:lvl>
    <w:lvl w:ilvl="8" w:tplc="5BB0F048" w:tentative="1">
      <w:start w:val="1"/>
      <w:numFmt w:val="bullet"/>
      <w:lvlText w:val=""/>
      <w:lvlJc w:val="left"/>
      <w:pPr>
        <w:tabs>
          <w:tab w:val="num" w:pos="6480"/>
        </w:tabs>
        <w:ind w:left="6480" w:hanging="360"/>
      </w:pPr>
      <w:rPr>
        <w:rFonts w:ascii="Wingdings" w:hAnsi="Wingdings" w:hint="default"/>
      </w:rPr>
    </w:lvl>
  </w:abstractNum>
  <w:abstractNum w:abstractNumId="16">
    <w:nsid w:val="580505B9"/>
    <w:multiLevelType w:val="hybridMultilevel"/>
    <w:tmpl w:val="18B8C81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A8D1BB6"/>
    <w:multiLevelType w:val="multilevel"/>
    <w:tmpl w:val="A9FA45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3767BFC"/>
    <w:multiLevelType w:val="hybridMultilevel"/>
    <w:tmpl w:val="8CBE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E6070F"/>
    <w:multiLevelType w:val="hybridMultilevel"/>
    <w:tmpl w:val="261E9CA6"/>
    <w:lvl w:ilvl="0" w:tplc="F1F87D8A">
      <w:start w:val="1"/>
      <w:numFmt w:val="decimal"/>
      <w:lvlText w:val="%1."/>
      <w:lvlJc w:val="left"/>
      <w:pPr>
        <w:ind w:left="720" w:hanging="360"/>
      </w:pPr>
      <w:rPr>
        <w:rFonts w:hint="default"/>
      </w:rPr>
    </w:lvl>
    <w:lvl w:ilvl="1" w:tplc="85D0EA52" w:tentative="1">
      <w:start w:val="1"/>
      <w:numFmt w:val="lowerLetter"/>
      <w:lvlText w:val="%2."/>
      <w:lvlJc w:val="left"/>
      <w:pPr>
        <w:ind w:left="1440" w:hanging="360"/>
      </w:pPr>
    </w:lvl>
    <w:lvl w:ilvl="2" w:tplc="048489BC" w:tentative="1">
      <w:start w:val="1"/>
      <w:numFmt w:val="lowerRoman"/>
      <w:lvlText w:val="%3."/>
      <w:lvlJc w:val="right"/>
      <w:pPr>
        <w:ind w:left="2160" w:hanging="180"/>
      </w:pPr>
    </w:lvl>
    <w:lvl w:ilvl="3" w:tplc="82964FD6" w:tentative="1">
      <w:start w:val="1"/>
      <w:numFmt w:val="decimal"/>
      <w:lvlText w:val="%4."/>
      <w:lvlJc w:val="left"/>
      <w:pPr>
        <w:ind w:left="2880" w:hanging="360"/>
      </w:pPr>
    </w:lvl>
    <w:lvl w:ilvl="4" w:tplc="1FE4B5A8" w:tentative="1">
      <w:start w:val="1"/>
      <w:numFmt w:val="lowerLetter"/>
      <w:lvlText w:val="%5."/>
      <w:lvlJc w:val="left"/>
      <w:pPr>
        <w:ind w:left="3600" w:hanging="360"/>
      </w:pPr>
    </w:lvl>
    <w:lvl w:ilvl="5" w:tplc="876A9476" w:tentative="1">
      <w:start w:val="1"/>
      <w:numFmt w:val="lowerRoman"/>
      <w:lvlText w:val="%6."/>
      <w:lvlJc w:val="right"/>
      <w:pPr>
        <w:ind w:left="4320" w:hanging="180"/>
      </w:pPr>
    </w:lvl>
    <w:lvl w:ilvl="6" w:tplc="D8F60A80" w:tentative="1">
      <w:start w:val="1"/>
      <w:numFmt w:val="decimal"/>
      <w:lvlText w:val="%7."/>
      <w:lvlJc w:val="left"/>
      <w:pPr>
        <w:ind w:left="5040" w:hanging="360"/>
      </w:pPr>
    </w:lvl>
    <w:lvl w:ilvl="7" w:tplc="172C4A2A" w:tentative="1">
      <w:start w:val="1"/>
      <w:numFmt w:val="lowerLetter"/>
      <w:lvlText w:val="%8."/>
      <w:lvlJc w:val="left"/>
      <w:pPr>
        <w:ind w:left="5760" w:hanging="360"/>
      </w:pPr>
    </w:lvl>
    <w:lvl w:ilvl="8" w:tplc="B2923B40" w:tentative="1">
      <w:start w:val="1"/>
      <w:numFmt w:val="lowerRoman"/>
      <w:lvlText w:val="%9."/>
      <w:lvlJc w:val="right"/>
      <w:pPr>
        <w:ind w:left="6480" w:hanging="180"/>
      </w:pPr>
    </w:lvl>
  </w:abstractNum>
  <w:abstractNum w:abstractNumId="20">
    <w:nsid w:val="6E96412A"/>
    <w:multiLevelType w:val="hybridMultilevel"/>
    <w:tmpl w:val="D1F2BBF6"/>
    <w:lvl w:ilvl="0" w:tplc="FAECD286">
      <w:start w:val="1"/>
      <w:numFmt w:val="bullet"/>
      <w:lvlText w:val=""/>
      <w:lvlJc w:val="left"/>
      <w:pPr>
        <w:ind w:left="1429" w:hanging="360"/>
      </w:pPr>
      <w:rPr>
        <w:rFonts w:ascii="Symbol" w:hAnsi="Symbol" w:hint="default"/>
      </w:rPr>
    </w:lvl>
    <w:lvl w:ilvl="1" w:tplc="12CC80B6" w:tentative="1">
      <w:start w:val="1"/>
      <w:numFmt w:val="bullet"/>
      <w:lvlText w:val="o"/>
      <w:lvlJc w:val="left"/>
      <w:pPr>
        <w:ind w:left="2149" w:hanging="360"/>
      </w:pPr>
      <w:rPr>
        <w:rFonts w:ascii="Courier New" w:hAnsi="Courier New" w:cs="Arial" w:hint="default"/>
      </w:rPr>
    </w:lvl>
    <w:lvl w:ilvl="2" w:tplc="5D0E5FF0" w:tentative="1">
      <w:start w:val="1"/>
      <w:numFmt w:val="bullet"/>
      <w:lvlText w:val=""/>
      <w:lvlJc w:val="left"/>
      <w:pPr>
        <w:ind w:left="2869" w:hanging="360"/>
      </w:pPr>
      <w:rPr>
        <w:rFonts w:ascii="Wingdings" w:hAnsi="Wingdings" w:hint="default"/>
      </w:rPr>
    </w:lvl>
    <w:lvl w:ilvl="3" w:tplc="FFD2D08E" w:tentative="1">
      <w:start w:val="1"/>
      <w:numFmt w:val="bullet"/>
      <w:lvlText w:val=""/>
      <w:lvlJc w:val="left"/>
      <w:pPr>
        <w:ind w:left="3589" w:hanging="360"/>
      </w:pPr>
      <w:rPr>
        <w:rFonts w:ascii="Symbol" w:hAnsi="Symbol" w:hint="default"/>
      </w:rPr>
    </w:lvl>
    <w:lvl w:ilvl="4" w:tplc="89F4D21A" w:tentative="1">
      <w:start w:val="1"/>
      <w:numFmt w:val="bullet"/>
      <w:lvlText w:val="o"/>
      <w:lvlJc w:val="left"/>
      <w:pPr>
        <w:ind w:left="4309" w:hanging="360"/>
      </w:pPr>
      <w:rPr>
        <w:rFonts w:ascii="Courier New" w:hAnsi="Courier New" w:cs="Arial" w:hint="default"/>
      </w:rPr>
    </w:lvl>
    <w:lvl w:ilvl="5" w:tplc="CCFEDCE0" w:tentative="1">
      <w:start w:val="1"/>
      <w:numFmt w:val="bullet"/>
      <w:lvlText w:val=""/>
      <w:lvlJc w:val="left"/>
      <w:pPr>
        <w:ind w:left="5029" w:hanging="360"/>
      </w:pPr>
      <w:rPr>
        <w:rFonts w:ascii="Wingdings" w:hAnsi="Wingdings" w:hint="default"/>
      </w:rPr>
    </w:lvl>
    <w:lvl w:ilvl="6" w:tplc="36220E5E" w:tentative="1">
      <w:start w:val="1"/>
      <w:numFmt w:val="bullet"/>
      <w:lvlText w:val=""/>
      <w:lvlJc w:val="left"/>
      <w:pPr>
        <w:ind w:left="5749" w:hanging="360"/>
      </w:pPr>
      <w:rPr>
        <w:rFonts w:ascii="Symbol" w:hAnsi="Symbol" w:hint="default"/>
      </w:rPr>
    </w:lvl>
    <w:lvl w:ilvl="7" w:tplc="9FF85744" w:tentative="1">
      <w:start w:val="1"/>
      <w:numFmt w:val="bullet"/>
      <w:lvlText w:val="o"/>
      <w:lvlJc w:val="left"/>
      <w:pPr>
        <w:ind w:left="6469" w:hanging="360"/>
      </w:pPr>
      <w:rPr>
        <w:rFonts w:ascii="Courier New" w:hAnsi="Courier New" w:cs="Arial" w:hint="default"/>
      </w:rPr>
    </w:lvl>
    <w:lvl w:ilvl="8" w:tplc="37C6FAF2" w:tentative="1">
      <w:start w:val="1"/>
      <w:numFmt w:val="bullet"/>
      <w:lvlText w:val=""/>
      <w:lvlJc w:val="left"/>
      <w:pPr>
        <w:ind w:left="7189" w:hanging="360"/>
      </w:pPr>
      <w:rPr>
        <w:rFonts w:ascii="Wingdings" w:hAnsi="Wingdings" w:hint="default"/>
      </w:rPr>
    </w:lvl>
  </w:abstractNum>
  <w:abstractNum w:abstractNumId="21">
    <w:nsid w:val="6F7944F5"/>
    <w:multiLevelType w:val="hybridMultilevel"/>
    <w:tmpl w:val="6CD0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BD7077"/>
    <w:multiLevelType w:val="hybridMultilevel"/>
    <w:tmpl w:val="7102EBB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nsid w:val="79F46483"/>
    <w:multiLevelType w:val="multilevel"/>
    <w:tmpl w:val="72B063DA"/>
    <w:lvl w:ilvl="0">
      <w:start w:val="1"/>
      <w:numFmt w:val="bullet"/>
      <w:lvlText w:val=""/>
      <w:lvlJc w:val="left"/>
      <w:pPr>
        <w:tabs>
          <w:tab w:val="num" w:pos="731"/>
        </w:tabs>
        <w:ind w:left="731" w:hanging="360"/>
      </w:pPr>
      <w:rPr>
        <w:rFonts w:ascii="Symbol" w:hAnsi="Symbol" w:hint="default"/>
        <w:sz w:val="20"/>
      </w:rPr>
    </w:lvl>
    <w:lvl w:ilvl="1" w:tentative="1">
      <w:start w:val="1"/>
      <w:numFmt w:val="bullet"/>
      <w:lvlText w:val="o"/>
      <w:lvlJc w:val="left"/>
      <w:pPr>
        <w:tabs>
          <w:tab w:val="num" w:pos="1451"/>
        </w:tabs>
        <w:ind w:left="1451" w:hanging="360"/>
      </w:pPr>
      <w:rPr>
        <w:rFonts w:ascii="Courier New" w:hAnsi="Courier New" w:hint="default"/>
        <w:sz w:val="20"/>
      </w:rPr>
    </w:lvl>
    <w:lvl w:ilvl="2" w:tentative="1">
      <w:start w:val="1"/>
      <w:numFmt w:val="bullet"/>
      <w:lvlText w:val=""/>
      <w:lvlJc w:val="left"/>
      <w:pPr>
        <w:tabs>
          <w:tab w:val="num" w:pos="2171"/>
        </w:tabs>
        <w:ind w:left="2171" w:hanging="360"/>
      </w:pPr>
      <w:rPr>
        <w:rFonts w:ascii="Wingdings" w:hAnsi="Wingdings" w:hint="default"/>
        <w:sz w:val="20"/>
      </w:rPr>
    </w:lvl>
    <w:lvl w:ilvl="3" w:tentative="1">
      <w:start w:val="1"/>
      <w:numFmt w:val="bullet"/>
      <w:lvlText w:val=""/>
      <w:lvlJc w:val="left"/>
      <w:pPr>
        <w:tabs>
          <w:tab w:val="num" w:pos="2891"/>
        </w:tabs>
        <w:ind w:left="2891" w:hanging="360"/>
      </w:pPr>
      <w:rPr>
        <w:rFonts w:ascii="Wingdings" w:hAnsi="Wingdings" w:hint="default"/>
        <w:sz w:val="20"/>
      </w:rPr>
    </w:lvl>
    <w:lvl w:ilvl="4" w:tentative="1">
      <w:start w:val="1"/>
      <w:numFmt w:val="bullet"/>
      <w:lvlText w:val=""/>
      <w:lvlJc w:val="left"/>
      <w:pPr>
        <w:tabs>
          <w:tab w:val="num" w:pos="3611"/>
        </w:tabs>
        <w:ind w:left="3611" w:hanging="360"/>
      </w:pPr>
      <w:rPr>
        <w:rFonts w:ascii="Wingdings" w:hAnsi="Wingdings" w:hint="default"/>
        <w:sz w:val="20"/>
      </w:rPr>
    </w:lvl>
    <w:lvl w:ilvl="5" w:tentative="1">
      <w:start w:val="1"/>
      <w:numFmt w:val="bullet"/>
      <w:lvlText w:val=""/>
      <w:lvlJc w:val="left"/>
      <w:pPr>
        <w:tabs>
          <w:tab w:val="num" w:pos="4331"/>
        </w:tabs>
        <w:ind w:left="4331" w:hanging="360"/>
      </w:pPr>
      <w:rPr>
        <w:rFonts w:ascii="Wingdings" w:hAnsi="Wingdings" w:hint="default"/>
        <w:sz w:val="20"/>
      </w:rPr>
    </w:lvl>
    <w:lvl w:ilvl="6" w:tentative="1">
      <w:start w:val="1"/>
      <w:numFmt w:val="bullet"/>
      <w:lvlText w:val=""/>
      <w:lvlJc w:val="left"/>
      <w:pPr>
        <w:tabs>
          <w:tab w:val="num" w:pos="5051"/>
        </w:tabs>
        <w:ind w:left="5051" w:hanging="360"/>
      </w:pPr>
      <w:rPr>
        <w:rFonts w:ascii="Wingdings" w:hAnsi="Wingdings" w:hint="default"/>
        <w:sz w:val="20"/>
      </w:rPr>
    </w:lvl>
    <w:lvl w:ilvl="7" w:tentative="1">
      <w:start w:val="1"/>
      <w:numFmt w:val="bullet"/>
      <w:lvlText w:val=""/>
      <w:lvlJc w:val="left"/>
      <w:pPr>
        <w:tabs>
          <w:tab w:val="num" w:pos="5771"/>
        </w:tabs>
        <w:ind w:left="5771" w:hanging="360"/>
      </w:pPr>
      <w:rPr>
        <w:rFonts w:ascii="Wingdings" w:hAnsi="Wingdings" w:hint="default"/>
        <w:sz w:val="20"/>
      </w:rPr>
    </w:lvl>
    <w:lvl w:ilvl="8" w:tentative="1">
      <w:start w:val="1"/>
      <w:numFmt w:val="bullet"/>
      <w:lvlText w:val=""/>
      <w:lvlJc w:val="left"/>
      <w:pPr>
        <w:tabs>
          <w:tab w:val="num" w:pos="6491"/>
        </w:tabs>
        <w:ind w:left="6491" w:hanging="360"/>
      </w:pPr>
      <w:rPr>
        <w:rFonts w:ascii="Wingdings" w:hAnsi="Wingdings" w:hint="default"/>
        <w:sz w:val="20"/>
      </w:rPr>
    </w:lvl>
  </w:abstractNum>
  <w:abstractNum w:abstractNumId="24">
    <w:nsid w:val="7C0D40F5"/>
    <w:multiLevelType w:val="hybridMultilevel"/>
    <w:tmpl w:val="894CA49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2"/>
  </w:num>
  <w:num w:numId="3">
    <w:abstractNumId w:val="19"/>
  </w:num>
  <w:num w:numId="4">
    <w:abstractNumId w:val="0"/>
  </w:num>
  <w:num w:numId="5">
    <w:abstractNumId w:val="0"/>
    <w:lvlOverride w:ilvl="0">
      <w:startOverride w:val="1"/>
    </w:lvlOverride>
  </w:num>
  <w:num w:numId="6">
    <w:abstractNumId w:val="3"/>
  </w:num>
  <w:num w:numId="7">
    <w:abstractNumId w:val="20"/>
  </w:num>
  <w:num w:numId="8">
    <w:abstractNumId w:val="9"/>
  </w:num>
  <w:num w:numId="9">
    <w:abstractNumId w:val="1"/>
  </w:num>
  <w:num w:numId="10">
    <w:abstractNumId w:val="13"/>
  </w:num>
  <w:num w:numId="11">
    <w:abstractNumId w:val="7"/>
  </w:num>
  <w:num w:numId="12">
    <w:abstractNumId w:val="11"/>
  </w:num>
  <w:num w:numId="13">
    <w:abstractNumId w:val="10"/>
  </w:num>
  <w:num w:numId="14">
    <w:abstractNumId w:val="23"/>
  </w:num>
  <w:num w:numId="15">
    <w:abstractNumId w:val="16"/>
  </w:num>
  <w:num w:numId="16">
    <w:abstractNumId w:val="4"/>
  </w:num>
  <w:num w:numId="17">
    <w:abstractNumId w:val="21"/>
  </w:num>
  <w:num w:numId="18">
    <w:abstractNumId w:val="18"/>
  </w:num>
  <w:num w:numId="19">
    <w:abstractNumId w:val="5"/>
  </w:num>
  <w:num w:numId="20">
    <w:abstractNumId w:val="22"/>
  </w:num>
  <w:num w:numId="21">
    <w:abstractNumId w:val="24"/>
  </w:num>
  <w:num w:numId="22">
    <w:abstractNumId w:val="17"/>
  </w:num>
  <w:num w:numId="23">
    <w:abstractNumId w:val="2"/>
  </w:num>
  <w:num w:numId="24">
    <w:abstractNumId w:val="8"/>
  </w:num>
  <w:num w:numId="25">
    <w:abstractNumId w:val="1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5121">
      <o:colormru v:ext="edit" colors="#f39,#512373,#c5c5ff,#ffeff7,#ffe5f2,#c3c3ff,#ffebf5,#333"/>
    </o:shapedefaults>
  </w:hdrShapeDefaults>
  <w:footnotePr>
    <w:footnote w:id="-1"/>
    <w:footnote w:id="0"/>
  </w:footnotePr>
  <w:endnotePr>
    <w:numFmt w:val="decimal"/>
    <w:endnote w:id="-1"/>
    <w:endnote w:id="0"/>
  </w:endnotePr>
  <w:compat/>
  <w:rsids>
    <w:rsidRoot w:val="00571BCA"/>
    <w:rsid w:val="0009543A"/>
    <w:rsid w:val="00095DA8"/>
    <w:rsid w:val="002B41A4"/>
    <w:rsid w:val="002F41E7"/>
    <w:rsid w:val="003429AC"/>
    <w:rsid w:val="004C30B4"/>
    <w:rsid w:val="005274EF"/>
    <w:rsid w:val="00571BCA"/>
    <w:rsid w:val="0057573F"/>
    <w:rsid w:val="005D554B"/>
    <w:rsid w:val="006E0746"/>
    <w:rsid w:val="008354D7"/>
    <w:rsid w:val="008757E6"/>
    <w:rsid w:val="008E4569"/>
    <w:rsid w:val="00900966"/>
    <w:rsid w:val="00941959"/>
    <w:rsid w:val="009615F5"/>
    <w:rsid w:val="009F18BA"/>
    <w:rsid w:val="00A34F82"/>
    <w:rsid w:val="00AD4074"/>
    <w:rsid w:val="00B05B90"/>
    <w:rsid w:val="00D36B62"/>
    <w:rsid w:val="00DB30FE"/>
    <w:rsid w:val="00E95669"/>
    <w:rsid w:val="00F31116"/>
    <w:rsid w:val="00F31DBF"/>
    <w:rsid w:val="00F8361B"/>
    <w:rsid w:val="00FD5B2D"/>
    <w:rsid w:val="00FF4D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1">
      <o:colormru v:ext="edit" colors="#f39,#512373,#c5c5ff,#ffeff7,#ffe5f2,#c3c3ff,#ffebf5,#3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D7"/>
    <w:pPr>
      <w:spacing w:after="100" w:afterAutospacing="1" w:line="312" w:lineRule="auto"/>
    </w:pPr>
    <w:rPr>
      <w:rFonts w:ascii="Verdana" w:hAnsi="Verdana"/>
      <w:sz w:val="21"/>
      <w:szCs w:val="24"/>
      <w:lang w:eastAsia="en-US"/>
    </w:rPr>
  </w:style>
  <w:style w:type="paragraph" w:styleId="Heading1">
    <w:name w:val="heading 1"/>
    <w:basedOn w:val="Normal"/>
    <w:next w:val="BodyText"/>
    <w:qFormat/>
    <w:rsid w:val="008354D7"/>
    <w:pPr>
      <w:keepNext/>
      <w:spacing w:before="120" w:line="264" w:lineRule="auto"/>
      <w:outlineLvl w:val="0"/>
    </w:pPr>
    <w:rPr>
      <w:b/>
      <w:bCs/>
      <w:color w:val="3D007A"/>
      <w:sz w:val="34"/>
    </w:rPr>
  </w:style>
  <w:style w:type="paragraph" w:styleId="Heading2">
    <w:name w:val="heading 2"/>
    <w:basedOn w:val="Normal"/>
    <w:next w:val="BodyText"/>
    <w:qFormat/>
    <w:rsid w:val="008354D7"/>
    <w:pPr>
      <w:keepNext/>
      <w:spacing w:line="264" w:lineRule="auto"/>
      <w:outlineLvl w:val="1"/>
    </w:pPr>
    <w:rPr>
      <w:rFonts w:cs="Arial"/>
      <w:b/>
      <w:bCs/>
      <w:iCs/>
      <w:color w:val="330066"/>
      <w:sz w:val="28"/>
      <w:szCs w:val="28"/>
    </w:rPr>
  </w:style>
  <w:style w:type="paragraph" w:styleId="Heading3">
    <w:name w:val="heading 3"/>
    <w:basedOn w:val="Normal"/>
    <w:next w:val="BodyText"/>
    <w:qFormat/>
    <w:rsid w:val="008354D7"/>
    <w:pPr>
      <w:keepNext/>
      <w:spacing w:line="264" w:lineRule="auto"/>
      <w:outlineLvl w:val="2"/>
    </w:pPr>
    <w:rPr>
      <w:rFonts w:cs="Arial"/>
      <w:b/>
      <w:bCs/>
      <w:color w:val="330066"/>
      <w:sz w:val="24"/>
      <w:szCs w:val="26"/>
    </w:rPr>
  </w:style>
  <w:style w:type="paragraph" w:styleId="Heading4">
    <w:name w:val="heading 4"/>
    <w:basedOn w:val="Normal"/>
    <w:next w:val="BodyText"/>
    <w:qFormat/>
    <w:rsid w:val="008354D7"/>
    <w:pPr>
      <w:keepNext/>
      <w:spacing w:line="264" w:lineRule="auto"/>
      <w:outlineLvl w:val="3"/>
    </w:pPr>
    <w:rPr>
      <w:b/>
      <w:bCs/>
      <w:color w:val="330066"/>
    </w:rPr>
  </w:style>
  <w:style w:type="paragraph" w:styleId="Heading5">
    <w:name w:val="heading 5"/>
    <w:basedOn w:val="Heading4"/>
    <w:next w:val="Normal"/>
    <w:qFormat/>
    <w:rsid w:val="008354D7"/>
    <w:pPr>
      <w:outlineLvl w:val="4"/>
    </w:pPr>
    <w:rPr>
      <w:bCs w:val="0"/>
      <w:sz w:val="20"/>
    </w:rPr>
  </w:style>
  <w:style w:type="paragraph" w:styleId="Heading6">
    <w:name w:val="heading 6"/>
    <w:basedOn w:val="Heading5"/>
    <w:next w:val="Normal"/>
    <w:qFormat/>
    <w:rsid w:val="008354D7"/>
    <w:pPr>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354D7"/>
    <w:pPr>
      <w:tabs>
        <w:tab w:val="center" w:pos="4153"/>
        <w:tab w:val="right" w:pos="8306"/>
      </w:tabs>
    </w:pPr>
  </w:style>
  <w:style w:type="paragraph" w:styleId="Title">
    <w:name w:val="Title"/>
    <w:basedOn w:val="Normal"/>
    <w:next w:val="BodyText"/>
    <w:qFormat/>
    <w:rsid w:val="008354D7"/>
    <w:pPr>
      <w:spacing w:line="264" w:lineRule="auto"/>
      <w:outlineLvl w:val="0"/>
    </w:pPr>
    <w:rPr>
      <w:rFonts w:cs="Arial"/>
      <w:b/>
      <w:bCs/>
      <w:color w:val="330066"/>
      <w:kern w:val="28"/>
      <w:sz w:val="40"/>
      <w:szCs w:val="32"/>
    </w:rPr>
  </w:style>
  <w:style w:type="paragraph" w:styleId="ListBullet">
    <w:name w:val="List Bullet"/>
    <w:basedOn w:val="BodyText"/>
    <w:semiHidden/>
    <w:rsid w:val="008354D7"/>
    <w:pPr>
      <w:numPr>
        <w:numId w:val="2"/>
      </w:numPr>
      <w:tabs>
        <w:tab w:val="left" w:pos="340"/>
      </w:tabs>
    </w:pPr>
  </w:style>
  <w:style w:type="paragraph" w:styleId="ListNumber">
    <w:name w:val="List Number"/>
    <w:basedOn w:val="BodyText"/>
    <w:semiHidden/>
    <w:rsid w:val="008354D7"/>
    <w:pPr>
      <w:tabs>
        <w:tab w:val="left" w:pos="737"/>
      </w:tabs>
    </w:pPr>
  </w:style>
  <w:style w:type="paragraph" w:styleId="Footer">
    <w:name w:val="footer"/>
    <w:basedOn w:val="Normal"/>
    <w:semiHidden/>
    <w:rsid w:val="008354D7"/>
    <w:pPr>
      <w:tabs>
        <w:tab w:val="center" w:pos="4153"/>
        <w:tab w:val="right" w:pos="8306"/>
      </w:tabs>
    </w:pPr>
  </w:style>
  <w:style w:type="character" w:styleId="PageNumber">
    <w:name w:val="page number"/>
    <w:basedOn w:val="DefaultParagraphFont"/>
    <w:semiHidden/>
    <w:rsid w:val="008354D7"/>
    <w:rPr>
      <w:rFonts w:ascii="Verdana" w:hAnsi="Verdana"/>
      <w:b/>
      <w:sz w:val="21"/>
    </w:rPr>
  </w:style>
  <w:style w:type="paragraph" w:styleId="FootnoteText">
    <w:name w:val="footnote text"/>
    <w:basedOn w:val="Normal"/>
    <w:semiHidden/>
    <w:rsid w:val="008354D7"/>
    <w:pPr>
      <w:spacing w:after="0" w:afterAutospacing="0" w:line="240" w:lineRule="auto"/>
      <w:ind w:left="113" w:hanging="113"/>
    </w:pPr>
    <w:rPr>
      <w:sz w:val="18"/>
      <w:szCs w:val="20"/>
    </w:rPr>
  </w:style>
  <w:style w:type="character" w:styleId="FootnoteReference">
    <w:name w:val="footnote reference"/>
    <w:basedOn w:val="DefaultParagraphFont"/>
    <w:semiHidden/>
    <w:rsid w:val="008354D7"/>
    <w:rPr>
      <w:rFonts w:ascii="Verdana" w:hAnsi="Verdana"/>
      <w:b/>
      <w:sz w:val="21"/>
      <w:vertAlign w:val="superscript"/>
    </w:rPr>
  </w:style>
  <w:style w:type="paragraph" w:styleId="TOC1">
    <w:name w:val="toc 1"/>
    <w:basedOn w:val="BodyText"/>
    <w:next w:val="Normal"/>
    <w:semiHidden/>
    <w:rsid w:val="008354D7"/>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8354D7"/>
    <w:pPr>
      <w:numPr>
        <w:numId w:val="1"/>
      </w:numPr>
      <w:spacing w:after="200"/>
    </w:pPr>
  </w:style>
  <w:style w:type="paragraph" w:customStyle="1" w:styleId="ListNumberspaced">
    <w:name w:val="List Number spaced"/>
    <w:basedOn w:val="ListNumber"/>
    <w:rsid w:val="008354D7"/>
    <w:pPr>
      <w:spacing w:after="240" w:afterAutospacing="0"/>
    </w:pPr>
  </w:style>
  <w:style w:type="paragraph" w:styleId="BodyText">
    <w:name w:val="Body Text"/>
    <w:basedOn w:val="Normal"/>
    <w:semiHidden/>
    <w:rsid w:val="008354D7"/>
  </w:style>
  <w:style w:type="paragraph" w:customStyle="1" w:styleId="Subject">
    <w:name w:val="Subject"/>
    <w:basedOn w:val="Normal"/>
    <w:rsid w:val="008354D7"/>
    <w:pPr>
      <w:overflowPunct w:val="0"/>
      <w:autoSpaceDE w:val="0"/>
      <w:autoSpaceDN w:val="0"/>
      <w:adjustRightInd w:val="0"/>
      <w:spacing w:before="120" w:after="240" w:afterAutospacing="0" w:line="300" w:lineRule="auto"/>
      <w:textAlignment w:val="baseline"/>
    </w:pPr>
    <w:rPr>
      <w:b/>
      <w:color w:val="330066"/>
      <w:sz w:val="24"/>
      <w:szCs w:val="21"/>
    </w:rPr>
  </w:style>
  <w:style w:type="paragraph" w:customStyle="1" w:styleId="ccenc">
    <w:name w:val="cc/enc"/>
    <w:basedOn w:val="Normal"/>
    <w:rsid w:val="008354D7"/>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rsid w:val="008354D7"/>
    <w:rPr>
      <w:rFonts w:ascii="Verdana" w:hAnsi="Verdana"/>
      <w:b/>
      <w:color w:val="FF1F8F"/>
      <w:sz w:val="21"/>
      <w:u w:val="none"/>
    </w:rPr>
  </w:style>
  <w:style w:type="character" w:styleId="FollowedHyperlink">
    <w:name w:val="FollowedHyperlink"/>
    <w:basedOn w:val="DefaultParagraphFont"/>
    <w:semiHidden/>
    <w:rsid w:val="008354D7"/>
    <w:rPr>
      <w:rFonts w:ascii="Verdana" w:hAnsi="Verdana"/>
      <w:b/>
      <w:color w:val="FF1F8F"/>
      <w:sz w:val="21"/>
      <w:u w:val="none"/>
    </w:rPr>
  </w:style>
  <w:style w:type="paragraph" w:styleId="Salutation">
    <w:name w:val="Salutation"/>
    <w:basedOn w:val="Normal"/>
    <w:next w:val="Normal"/>
    <w:semiHidden/>
    <w:rsid w:val="008354D7"/>
    <w:pPr>
      <w:tabs>
        <w:tab w:val="left" w:pos="0"/>
      </w:tabs>
      <w:overflowPunct w:val="0"/>
      <w:autoSpaceDE w:val="0"/>
      <w:autoSpaceDN w:val="0"/>
      <w:adjustRightInd w:val="0"/>
      <w:spacing w:before="120" w:after="120" w:afterAutospacing="0" w:line="300" w:lineRule="auto"/>
      <w:textAlignment w:val="baseline"/>
    </w:pPr>
    <w:rPr>
      <w:szCs w:val="21"/>
    </w:rPr>
  </w:style>
  <w:style w:type="paragraph" w:styleId="EndnoteText">
    <w:name w:val="endnote text"/>
    <w:basedOn w:val="Normal"/>
    <w:semiHidden/>
    <w:rsid w:val="008354D7"/>
    <w:pPr>
      <w:spacing w:after="0" w:afterAutospacing="0"/>
    </w:pPr>
    <w:rPr>
      <w:sz w:val="18"/>
      <w:szCs w:val="20"/>
    </w:rPr>
  </w:style>
  <w:style w:type="character" w:styleId="EndnoteReference">
    <w:name w:val="endnote reference"/>
    <w:basedOn w:val="DefaultParagraphFont"/>
    <w:semiHidden/>
    <w:rsid w:val="008354D7"/>
    <w:rPr>
      <w:rFonts w:ascii="Verdana" w:hAnsi="Verdana"/>
      <w:b/>
      <w:color w:val="330066"/>
      <w:sz w:val="21"/>
      <w:vertAlign w:val="superscript"/>
    </w:rPr>
  </w:style>
  <w:style w:type="paragraph" w:styleId="Date">
    <w:name w:val="Date"/>
    <w:basedOn w:val="Normal"/>
    <w:next w:val="Normal"/>
    <w:semiHidden/>
    <w:rsid w:val="008354D7"/>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354D7"/>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8354D7"/>
    <w:pPr>
      <w:ind w:left="737"/>
    </w:pPr>
  </w:style>
  <w:style w:type="paragraph" w:customStyle="1" w:styleId="normal0">
    <w:name w:val="normal"/>
    <w:basedOn w:val="Normal"/>
    <w:rsid w:val="00F31DBF"/>
    <w:pPr>
      <w:spacing w:before="100" w:beforeAutospacing="1" w:line="240" w:lineRule="auto"/>
    </w:pPr>
    <w:rPr>
      <w:rFonts w:ascii="Times New Roman" w:hAnsi="Times New Roman"/>
      <w:sz w:val="24"/>
      <w:lang w:eastAsia="en-GB"/>
    </w:rPr>
  </w:style>
  <w:style w:type="character" w:styleId="CommentReference">
    <w:name w:val="annotation reference"/>
    <w:basedOn w:val="DefaultParagraphFont"/>
    <w:semiHidden/>
    <w:rsid w:val="008354D7"/>
    <w:rPr>
      <w:sz w:val="16"/>
      <w:szCs w:val="16"/>
    </w:rPr>
  </w:style>
  <w:style w:type="paragraph" w:styleId="CommentText">
    <w:name w:val="annotation text"/>
    <w:basedOn w:val="Normal"/>
    <w:semiHidden/>
    <w:rsid w:val="008354D7"/>
    <w:rPr>
      <w:szCs w:val="20"/>
    </w:rPr>
  </w:style>
  <w:style w:type="paragraph" w:styleId="CommentSubject">
    <w:name w:val="annotation subject"/>
    <w:basedOn w:val="CommentText"/>
    <w:next w:val="CommentText"/>
    <w:semiHidden/>
    <w:rsid w:val="008354D7"/>
    <w:rPr>
      <w:b/>
      <w:bCs/>
    </w:rPr>
  </w:style>
  <w:style w:type="paragraph" w:styleId="BalloonText">
    <w:name w:val="Balloon Text"/>
    <w:basedOn w:val="Normal"/>
    <w:semiHidden/>
    <w:rsid w:val="008354D7"/>
    <w:rPr>
      <w:rFonts w:ascii="Tahoma" w:hAnsi="Tahoma" w:cs="Courier New"/>
      <w:sz w:val="16"/>
      <w:szCs w:val="16"/>
    </w:rPr>
  </w:style>
  <w:style w:type="paragraph" w:styleId="HTMLPreformatted">
    <w:name w:val="HTML Preformatted"/>
    <w:basedOn w:val="Normal"/>
    <w:semiHidden/>
    <w:rsid w:val="00835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pPr>
    <w:rPr>
      <w:rFonts w:ascii="Courier New" w:hAnsi="Courier New" w:cs="Consolas"/>
      <w:color w:val="000000"/>
      <w:sz w:val="20"/>
      <w:szCs w:val="20"/>
      <w:lang w:eastAsia="en-GB"/>
    </w:rPr>
  </w:style>
  <w:style w:type="character" w:customStyle="1" w:styleId="HTMLPreformattedChar">
    <w:name w:val="HTML Preformatted Char"/>
    <w:basedOn w:val="DefaultParagraphFont"/>
    <w:rsid w:val="008354D7"/>
    <w:rPr>
      <w:rFonts w:ascii="Courier New" w:hAnsi="Courier New" w:cs="Consolas"/>
      <w:color w:val="000000"/>
    </w:rPr>
  </w:style>
  <w:style w:type="paragraph" w:styleId="NormalWeb">
    <w:name w:val="Normal (Web)"/>
    <w:basedOn w:val="Normal"/>
    <w:uiPriority w:val="99"/>
    <w:rsid w:val="008354D7"/>
    <w:pPr>
      <w:spacing w:before="100" w:beforeAutospacing="1" w:line="240" w:lineRule="auto"/>
    </w:pPr>
    <w:rPr>
      <w:rFonts w:ascii="Times New Roman" w:hAnsi="Times New Roman"/>
      <w:sz w:val="24"/>
      <w:lang w:eastAsia="en-GB"/>
    </w:rPr>
  </w:style>
  <w:style w:type="paragraph" w:styleId="z-TopofForm">
    <w:name w:val="HTML Top of Form"/>
    <w:basedOn w:val="Normal"/>
    <w:next w:val="Normal"/>
    <w:hidden/>
    <w:rsid w:val="008354D7"/>
    <w:pPr>
      <w:pBdr>
        <w:bottom w:val="single" w:sz="6" w:space="1" w:color="auto"/>
      </w:pBdr>
      <w:spacing w:after="0" w:afterAutospacing="0"/>
      <w:jc w:val="center"/>
    </w:pPr>
    <w:rPr>
      <w:rFonts w:ascii="Arial" w:hAnsi="Arial" w:cs="Arial"/>
      <w:vanish/>
      <w:sz w:val="16"/>
      <w:szCs w:val="16"/>
    </w:rPr>
  </w:style>
  <w:style w:type="character" w:customStyle="1" w:styleId="z-TopofFormChar">
    <w:name w:val="z-Top of Form Char"/>
    <w:basedOn w:val="DefaultParagraphFont"/>
    <w:rsid w:val="008354D7"/>
    <w:rPr>
      <w:rFonts w:ascii="Arial" w:hAnsi="Arial" w:cs="Arial"/>
      <w:vanish/>
      <w:sz w:val="16"/>
      <w:szCs w:val="16"/>
      <w:lang w:eastAsia="en-US"/>
    </w:rPr>
  </w:style>
  <w:style w:type="paragraph" w:styleId="z-BottomofForm">
    <w:name w:val="HTML Bottom of Form"/>
    <w:basedOn w:val="Normal"/>
    <w:next w:val="Normal"/>
    <w:hidden/>
    <w:rsid w:val="008354D7"/>
    <w:pPr>
      <w:pBdr>
        <w:top w:val="single" w:sz="6" w:space="1" w:color="auto"/>
      </w:pBdr>
      <w:spacing w:after="0" w:afterAutospacing="0"/>
      <w:jc w:val="center"/>
    </w:pPr>
    <w:rPr>
      <w:rFonts w:ascii="Arial" w:hAnsi="Arial" w:cs="Arial"/>
      <w:vanish/>
      <w:sz w:val="16"/>
      <w:szCs w:val="16"/>
    </w:rPr>
  </w:style>
  <w:style w:type="character" w:customStyle="1" w:styleId="z-BottomofFormChar">
    <w:name w:val="z-Bottom of Form Char"/>
    <w:basedOn w:val="DefaultParagraphFont"/>
    <w:rsid w:val="008354D7"/>
    <w:rPr>
      <w:rFonts w:ascii="Arial" w:hAnsi="Arial" w:cs="Arial"/>
      <w:vanish/>
      <w:sz w:val="16"/>
      <w:szCs w:val="16"/>
      <w:lang w:eastAsia="en-US"/>
    </w:rPr>
  </w:style>
  <w:style w:type="character" w:customStyle="1" w:styleId="BodyTextChar">
    <w:name w:val="Body Text Char"/>
    <w:basedOn w:val="DefaultParagraphFont"/>
    <w:rsid w:val="008354D7"/>
    <w:rPr>
      <w:rFonts w:ascii="Verdana" w:hAnsi="Verdana"/>
      <w:sz w:val="21"/>
      <w:szCs w:val="24"/>
      <w:lang w:eastAsia="en-US"/>
    </w:rPr>
  </w:style>
  <w:style w:type="paragraph" w:styleId="ListParagraph">
    <w:name w:val="List Paragraph"/>
    <w:basedOn w:val="Normal"/>
    <w:uiPriority w:val="34"/>
    <w:qFormat/>
    <w:rsid w:val="008354D7"/>
    <w:pPr>
      <w:spacing w:before="100" w:beforeAutospacing="1" w:line="240" w:lineRule="auto"/>
    </w:pPr>
    <w:rPr>
      <w:rFonts w:ascii="Times New Roman" w:eastAsia="Calibri" w:hAnsi="Times New Roman"/>
      <w:sz w:val="24"/>
      <w:lang w:eastAsia="en-GB"/>
    </w:rPr>
  </w:style>
  <w:style w:type="character" w:styleId="Strong">
    <w:name w:val="Strong"/>
    <w:basedOn w:val="DefaultParagraphFont"/>
    <w:uiPriority w:val="22"/>
    <w:qFormat/>
    <w:rsid w:val="008354D7"/>
    <w:rPr>
      <w:b/>
      <w:bCs/>
    </w:rPr>
  </w:style>
  <w:style w:type="character" w:styleId="Emphasis">
    <w:name w:val="Emphasis"/>
    <w:basedOn w:val="DefaultParagraphFont"/>
    <w:qFormat/>
    <w:rsid w:val="008354D7"/>
    <w:rPr>
      <w:i/>
      <w:iCs/>
    </w:rPr>
  </w:style>
  <w:style w:type="paragraph" w:customStyle="1" w:styleId="bodytext0">
    <w:name w:val="bodytext"/>
    <w:basedOn w:val="Normal"/>
    <w:rsid w:val="008354D7"/>
    <w:pPr>
      <w:spacing w:line="400" w:lineRule="atLeast"/>
      <w:jc w:val="both"/>
    </w:pPr>
    <w:rPr>
      <w:rFonts w:ascii="Arial" w:hAnsi="Arial" w:cs="Arial"/>
      <w:color w:val="000000"/>
      <w:sz w:val="24"/>
      <w:lang w:eastAsia="en-GB"/>
    </w:rPr>
  </w:style>
  <w:style w:type="paragraph" w:customStyle="1" w:styleId="style1">
    <w:name w:val="style1"/>
    <w:basedOn w:val="Normal"/>
    <w:rsid w:val="008354D7"/>
    <w:pPr>
      <w:spacing w:before="100" w:beforeAutospacing="1" w:line="240" w:lineRule="auto"/>
    </w:pPr>
    <w:rPr>
      <w:rFonts w:ascii="Arial" w:hAnsi="Arial" w:cs="Arial"/>
      <w:b/>
      <w:bCs/>
      <w:color w:val="333333"/>
      <w:sz w:val="28"/>
      <w:szCs w:val="28"/>
      <w:lang w:eastAsia="en-GB"/>
    </w:rPr>
  </w:style>
  <w:style w:type="character" w:customStyle="1" w:styleId="Heading2Char">
    <w:name w:val="Heading 2 Char"/>
    <w:basedOn w:val="DefaultParagraphFont"/>
    <w:rsid w:val="008354D7"/>
    <w:rPr>
      <w:rFonts w:ascii="Verdana" w:hAnsi="Verdana" w:cs="Arial"/>
      <w:b/>
      <w:bCs/>
      <w:iCs/>
      <w:color w:val="330066"/>
      <w:sz w:val="28"/>
      <w:szCs w:val="28"/>
      <w:lang w:eastAsia="en-US"/>
    </w:rPr>
  </w:style>
  <w:style w:type="character" w:customStyle="1" w:styleId="Heading4Char">
    <w:name w:val="Heading 4 Char"/>
    <w:basedOn w:val="DefaultParagraphFont"/>
    <w:rsid w:val="008354D7"/>
    <w:rPr>
      <w:rFonts w:ascii="Verdana" w:hAnsi="Verdana"/>
      <w:b/>
      <w:bCs/>
      <w:color w:val="330066"/>
      <w:sz w:val="21"/>
      <w:szCs w:val="24"/>
      <w:lang w:eastAsia="en-US"/>
    </w:rPr>
  </w:style>
  <w:style w:type="paragraph" w:styleId="PlainText">
    <w:name w:val="Plain Text"/>
    <w:basedOn w:val="Normal"/>
    <w:uiPriority w:val="99"/>
    <w:unhideWhenUsed/>
    <w:rsid w:val="008354D7"/>
    <w:pPr>
      <w:spacing w:after="0" w:afterAutospacing="0" w:line="240" w:lineRule="auto"/>
    </w:pPr>
    <w:rPr>
      <w:rFonts w:ascii="Consolas" w:eastAsia="Calibri" w:hAnsi="Consolas"/>
      <w:szCs w:val="21"/>
    </w:rPr>
  </w:style>
  <w:style w:type="character" w:customStyle="1" w:styleId="PlainTextChar">
    <w:name w:val="Plain Text Char"/>
    <w:basedOn w:val="DefaultParagraphFont"/>
    <w:uiPriority w:val="99"/>
    <w:rsid w:val="008354D7"/>
    <w:rPr>
      <w:rFonts w:ascii="Consolas" w:eastAsia="Calibri" w:hAnsi="Consolas" w:cs="Times New Roman"/>
      <w:sz w:val="21"/>
      <w:szCs w:val="21"/>
      <w:lang w:eastAsia="en-US"/>
    </w:rPr>
  </w:style>
  <w:style w:type="paragraph" w:customStyle="1" w:styleId="Body">
    <w:name w:val="Body"/>
    <w:basedOn w:val="Normal"/>
    <w:rsid w:val="008354D7"/>
    <w:pPr>
      <w:spacing w:after="0" w:afterAutospacing="0" w:line="240" w:lineRule="auto"/>
    </w:pPr>
    <w:rPr>
      <w:rFonts w:ascii="Helvetica" w:eastAsia="Calibri" w:hAnsi="Helvetica" w:cs="Wingdings"/>
      <w:color w:val="000000"/>
      <w:sz w:val="24"/>
      <w:lang w:eastAsia="en-GB"/>
    </w:rPr>
  </w:style>
  <w:style w:type="paragraph" w:customStyle="1" w:styleId="no-gap1">
    <w:name w:val="no-gap1"/>
    <w:basedOn w:val="Normal"/>
    <w:rsid w:val="008354D7"/>
    <w:pPr>
      <w:spacing w:line="360" w:lineRule="atLeast"/>
    </w:pPr>
    <w:rPr>
      <w:rFonts w:ascii="Times New Roman" w:hAnsi="Times New Roman"/>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sgreenfund.org.uk/articles" TargetMode="External"/><Relationship Id="rId13" Type="http://schemas.openxmlformats.org/officeDocument/2006/relationships/hyperlink" Target="http://www.unionlearn.org.uk/our-work-and-projects/skills-investment/skills-green-economy" TargetMode="External"/><Relationship Id="rId18" Type="http://schemas.openxmlformats.org/officeDocument/2006/relationships/hyperlink" Target="http://eauc.us2.list-manage1.com/track/click?u=98f0114cf6b7e6577e2520425&amp;id=39c2e220e6&amp;e=80f3bf6646" TargetMode="External"/><Relationship Id="rId3" Type="http://schemas.openxmlformats.org/officeDocument/2006/relationships/settings" Target="settings.xml"/><Relationship Id="rId21" Type="http://schemas.openxmlformats.org/officeDocument/2006/relationships/hyperlink" Target="http://www.greenpeace.org.uk/blog/climate/banned-video-our-shell-belgian-grand-prix-protest-20130827" TargetMode="External"/><Relationship Id="rId7" Type="http://schemas.openxmlformats.org/officeDocument/2006/relationships/image" Target="media/image1.png"/><Relationship Id="rId12" Type="http://schemas.openxmlformats.org/officeDocument/2006/relationships/hyperlink" Target="http://www.excellencegateway.org.uk/node/27603" TargetMode="External"/><Relationship Id="rId17" Type="http://schemas.openxmlformats.org/officeDocument/2006/relationships/hyperlink" Target="https://greenconference2013.eventbrite.co.uk/" TargetMode="External"/><Relationship Id="rId2" Type="http://schemas.openxmlformats.org/officeDocument/2006/relationships/styles" Target="styles.xml"/><Relationship Id="rId16" Type="http://schemas.openxmlformats.org/officeDocument/2006/relationships/hyperlink" Target="http://www.theguardian.com/environment/2013/sep/10/naomi-klein-green-groups-climate-deniers" TargetMode="External"/><Relationship Id="rId20" Type="http://schemas.openxmlformats.org/officeDocument/2006/relationships/hyperlink" Target="http://www.campaigncc.org/sites/www.campaigncc.org/files/trains%20and%20climate%20chang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cellencegateway.org.uk/node/2760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eopleandplanet.org/fossil-free" TargetMode="External"/><Relationship Id="rId23" Type="http://schemas.openxmlformats.org/officeDocument/2006/relationships/fontTable" Target="fontTable.xml"/><Relationship Id="rId10" Type="http://schemas.openxmlformats.org/officeDocument/2006/relationships/hyperlink" Target="http://www.excellencegateway.org.uk/node/27601" TargetMode="External"/><Relationship Id="rId19" Type="http://schemas.openxmlformats.org/officeDocument/2006/relationships/hyperlink" Target="http://www.campaigncc.org/sites/www.campaigncc.org/files/People%27s%20assembly%20flier%20-%20climate%20jobs.pdf" TargetMode="External"/><Relationship Id="rId4" Type="http://schemas.openxmlformats.org/officeDocument/2006/relationships/webSettings" Target="webSettings.xml"/><Relationship Id="rId9" Type="http://schemas.openxmlformats.org/officeDocument/2006/relationships/hyperlink" Target="http://www.nus.org.uk/en/news/news/nus-and-tuc-agreement/" TargetMode="External"/><Relationship Id="rId14" Type="http://schemas.openxmlformats.org/officeDocument/2006/relationships/hyperlink" Target="http://shareaction.org.uk/carbonbubbl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Newletters\UCU_enviro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UCU_environews.dot</Template>
  <TotalTime>12</TotalTime>
  <Pages>4</Pages>
  <Words>1456</Words>
  <Characters>9550</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10985</CharactersWithSpaces>
  <SharedDoc>false</SharedDoc>
  <HLinks>
    <vt:vector size="36" baseType="variant">
      <vt:variant>
        <vt:i4>1179712</vt:i4>
      </vt:variant>
      <vt:variant>
        <vt:i4>15</vt:i4>
      </vt:variant>
      <vt:variant>
        <vt:i4>0</vt:i4>
      </vt:variant>
      <vt:variant>
        <vt:i4>5</vt:i4>
      </vt:variant>
      <vt:variant>
        <vt:lpwstr>http://www.ucu.org.uk/environment</vt:lpwstr>
      </vt:variant>
      <vt:variant>
        <vt:lpwstr/>
      </vt:variant>
      <vt:variant>
        <vt:i4>589915</vt:i4>
      </vt:variant>
      <vt:variant>
        <vt:i4>12</vt:i4>
      </vt:variant>
      <vt:variant>
        <vt:i4>0</vt:i4>
      </vt:variant>
      <vt:variant>
        <vt:i4>5</vt:i4>
      </vt:variant>
      <vt:variant>
        <vt:lpwstr>http://global-labour.net/</vt:lpwstr>
      </vt:variant>
      <vt:variant>
        <vt:lpwstr/>
      </vt:variant>
      <vt:variant>
        <vt:i4>1572934</vt:i4>
      </vt:variant>
      <vt:variant>
        <vt:i4>9</vt:i4>
      </vt:variant>
      <vt:variant>
        <vt:i4>0</vt:i4>
      </vt:variant>
      <vt:variant>
        <vt:i4>5</vt:i4>
      </vt:variant>
      <vt:variant>
        <vt:lpwstr>http://caledonianunion.com/2013/06/13/gcu-green-league-success-but-lack-of-trade-union-involvement-robs-us-of-first-class-result/</vt:lpwstr>
      </vt:variant>
      <vt:variant>
        <vt:lpwstr/>
      </vt:variant>
      <vt:variant>
        <vt:i4>6946924</vt:i4>
      </vt:variant>
      <vt:variant>
        <vt:i4>6</vt:i4>
      </vt:variant>
      <vt:variant>
        <vt:i4>0</vt:i4>
      </vt:variant>
      <vt:variant>
        <vt:i4>5</vt:i4>
      </vt:variant>
      <vt:variant>
        <vt:lpwstr>http://peopleandplanet.org/green-league-2013/tables</vt:lpwstr>
      </vt:variant>
      <vt:variant>
        <vt:lpwstr/>
      </vt:variant>
      <vt:variant>
        <vt:i4>2359348</vt:i4>
      </vt:variant>
      <vt:variant>
        <vt:i4>3</vt:i4>
      </vt:variant>
      <vt:variant>
        <vt:i4>0</vt:i4>
      </vt:variant>
      <vt:variant>
        <vt:i4>5</vt:i4>
      </vt:variant>
      <vt:variant>
        <vt:lpwstr>http://www.fairpensions.org.uk/</vt:lpwstr>
      </vt:variant>
      <vt:variant>
        <vt:lpwstr/>
      </vt:variant>
      <vt:variant>
        <vt:i4>6619144</vt:i4>
      </vt:variant>
      <vt:variant>
        <vt:i4>0</vt:i4>
      </vt:variant>
      <vt:variant>
        <vt:i4>0</vt:i4>
      </vt:variant>
      <vt:variant>
        <vt:i4>5</vt:i4>
      </vt:variant>
      <vt:variant>
        <vt:lpwstr>mailto:gpetersen@ucu.org.uk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jpantland</dc:creator>
  <cp:lastModifiedBy>jtaylor</cp:lastModifiedBy>
  <cp:revision>4</cp:revision>
  <cp:lastPrinted>2011-01-24T08:18:00Z</cp:lastPrinted>
  <dcterms:created xsi:type="dcterms:W3CDTF">2013-09-12T10:16:00Z</dcterms:created>
  <dcterms:modified xsi:type="dcterms:W3CDTF">2013-09-12T13:23:00Z</dcterms:modified>
</cp:coreProperties>
</file>