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681" w:rsidRPr="003B58D8" w:rsidRDefault="00902681" w:rsidP="00902681">
      <w:pPr>
        <w:pStyle w:val="bodytext"/>
        <w:rPr>
          <w:b/>
          <w:sz w:val="32"/>
          <w:szCs w:val="32"/>
        </w:rPr>
      </w:pPr>
      <w:r w:rsidRPr="003B58D8">
        <w:rPr>
          <w:b/>
          <w:sz w:val="32"/>
          <w:szCs w:val="32"/>
        </w:rPr>
        <w:t xml:space="preserve">Report </w:t>
      </w:r>
      <w:r w:rsidR="003B58D8">
        <w:rPr>
          <w:b/>
          <w:sz w:val="32"/>
          <w:szCs w:val="32"/>
        </w:rPr>
        <w:t>from</w:t>
      </w:r>
      <w:r w:rsidRPr="003B58D8">
        <w:rPr>
          <w:b/>
          <w:sz w:val="32"/>
          <w:szCs w:val="32"/>
        </w:rPr>
        <w:t xml:space="preserve"> the 2</w:t>
      </w:r>
      <w:r w:rsidR="00487006">
        <w:rPr>
          <w:b/>
          <w:sz w:val="32"/>
          <w:szCs w:val="32"/>
        </w:rPr>
        <w:t>4</w:t>
      </w:r>
      <w:r w:rsidR="00487006" w:rsidRPr="00487006">
        <w:rPr>
          <w:b/>
          <w:sz w:val="32"/>
          <w:szCs w:val="32"/>
          <w:vertAlign w:val="superscript"/>
        </w:rPr>
        <w:t>th</w:t>
      </w:r>
      <w:r w:rsidR="00487006">
        <w:rPr>
          <w:b/>
          <w:sz w:val="32"/>
          <w:szCs w:val="32"/>
        </w:rPr>
        <w:t xml:space="preserve"> </w:t>
      </w:r>
      <w:r w:rsidRPr="003B58D8">
        <w:rPr>
          <w:b/>
          <w:sz w:val="32"/>
          <w:szCs w:val="32"/>
        </w:rPr>
        <w:t>National Hazards Conference</w:t>
      </w:r>
    </w:p>
    <w:p w:rsidR="00902681" w:rsidRDefault="00902681" w:rsidP="00F80462">
      <w:pPr>
        <w:pStyle w:val="bodytext"/>
        <w:jc w:val="right"/>
      </w:pPr>
      <w:r>
        <w:t xml:space="preserve">Fri, </w:t>
      </w:r>
      <w:r w:rsidR="00487006">
        <w:t>19</w:t>
      </w:r>
      <w:r w:rsidR="00487006" w:rsidRPr="00487006">
        <w:rPr>
          <w:vertAlign w:val="superscript"/>
        </w:rPr>
        <w:t>th</w:t>
      </w:r>
      <w:r w:rsidR="00487006">
        <w:t xml:space="preserve"> </w:t>
      </w:r>
      <w:bookmarkStart w:id="0" w:name="_GoBack"/>
      <w:bookmarkEnd w:id="0"/>
      <w:r>
        <w:t>– Sun, 2</w:t>
      </w:r>
      <w:r w:rsidR="00487006">
        <w:t>1</w:t>
      </w:r>
      <w:r w:rsidR="00487006" w:rsidRPr="00487006">
        <w:rPr>
          <w:vertAlign w:val="superscript"/>
        </w:rPr>
        <w:t>st</w:t>
      </w:r>
      <w:r w:rsidR="00487006">
        <w:t xml:space="preserve"> </w:t>
      </w:r>
      <w:r>
        <w:t xml:space="preserve"> </w:t>
      </w:r>
      <w:r w:rsidR="00487006">
        <w:t>July</w:t>
      </w:r>
      <w:r w:rsidR="005531A5">
        <w:t>,</w:t>
      </w:r>
      <w:r>
        <w:t xml:space="preserve"> </w:t>
      </w:r>
      <w:proofErr w:type="spellStart"/>
      <w:r>
        <w:t>Keele</w:t>
      </w:r>
      <w:proofErr w:type="spellEnd"/>
      <w:r>
        <w:t xml:space="preserve"> University</w:t>
      </w:r>
    </w:p>
    <w:p w:rsidR="008E2CD9" w:rsidRDefault="00902681" w:rsidP="00902681">
      <w:pPr>
        <w:pStyle w:val="bodytext"/>
        <w:rPr>
          <w:rFonts w:ascii="Times New Roman" w:hAnsi="Times New Roman" w:cs="Times New Roman"/>
        </w:rPr>
      </w:pPr>
      <w:r w:rsidRPr="003B58D8">
        <w:rPr>
          <w:rFonts w:ascii="Times New Roman" w:hAnsi="Times New Roman" w:cs="Times New Roman"/>
        </w:rPr>
        <w:t>The National Hazards Conference is the UK’s biggest educational</w:t>
      </w:r>
      <w:r w:rsidR="003B58D8">
        <w:rPr>
          <w:rFonts w:ascii="Times New Roman" w:hAnsi="Times New Roman" w:cs="Times New Roman"/>
        </w:rPr>
        <w:t>/</w:t>
      </w:r>
      <w:r w:rsidRPr="003B58D8">
        <w:rPr>
          <w:rFonts w:ascii="Times New Roman" w:hAnsi="Times New Roman" w:cs="Times New Roman"/>
        </w:rPr>
        <w:t xml:space="preserve">organising event for trade union safety reps and activists.  </w:t>
      </w:r>
      <w:r w:rsidR="008E2CD9">
        <w:rPr>
          <w:rFonts w:ascii="Times New Roman" w:hAnsi="Times New Roman" w:cs="Times New Roman"/>
        </w:rPr>
        <w:t xml:space="preserve">It has met annually since 1989 </w:t>
      </w:r>
      <w:r w:rsidRPr="003B58D8">
        <w:rPr>
          <w:rFonts w:ascii="Times New Roman" w:hAnsi="Times New Roman" w:cs="Times New Roman"/>
        </w:rPr>
        <w:t>and involves hundreds of activists– a form of cross-union rank and file network - overwhelmingly made up of workplace</w:t>
      </w:r>
      <w:r w:rsidR="007B581C">
        <w:rPr>
          <w:rFonts w:ascii="Times New Roman" w:hAnsi="Times New Roman" w:cs="Times New Roman"/>
        </w:rPr>
        <w:t xml:space="preserve"> safety</w:t>
      </w:r>
      <w:r w:rsidRPr="003B58D8">
        <w:rPr>
          <w:rFonts w:ascii="Times New Roman" w:hAnsi="Times New Roman" w:cs="Times New Roman"/>
        </w:rPr>
        <w:t xml:space="preserve"> reps.  </w:t>
      </w:r>
    </w:p>
    <w:p w:rsidR="00902681" w:rsidRPr="003B58D8" w:rsidRDefault="00902681" w:rsidP="00902681">
      <w:pPr>
        <w:pStyle w:val="bodytext"/>
        <w:rPr>
          <w:rFonts w:ascii="Times New Roman" w:hAnsi="Times New Roman" w:cs="Times New Roman"/>
        </w:rPr>
      </w:pPr>
      <w:r w:rsidRPr="003B58D8">
        <w:rPr>
          <w:rFonts w:ascii="Times New Roman" w:hAnsi="Times New Roman" w:cs="Times New Roman"/>
        </w:rPr>
        <w:t xml:space="preserve">This is the </w:t>
      </w:r>
      <w:r w:rsidR="00487006">
        <w:rPr>
          <w:rFonts w:ascii="Times New Roman" w:hAnsi="Times New Roman" w:cs="Times New Roman"/>
        </w:rPr>
        <w:t>gathering</w:t>
      </w:r>
      <w:r w:rsidRPr="003B58D8">
        <w:rPr>
          <w:rFonts w:ascii="Times New Roman" w:hAnsi="Times New Roman" w:cs="Times New Roman"/>
        </w:rPr>
        <w:t xml:space="preserve">, </w:t>
      </w:r>
      <w:r w:rsidR="00F847C5" w:rsidRPr="003B58D8">
        <w:rPr>
          <w:rFonts w:ascii="Times New Roman" w:hAnsi="Times New Roman" w:cs="Times New Roman"/>
        </w:rPr>
        <w:t>probably</w:t>
      </w:r>
      <w:r w:rsidRPr="003B58D8">
        <w:rPr>
          <w:rFonts w:ascii="Times New Roman" w:hAnsi="Times New Roman" w:cs="Times New Roman"/>
        </w:rPr>
        <w:t xml:space="preserve"> unique in the world, where safety reps who carry out invaluable but</w:t>
      </w:r>
      <w:r w:rsidR="008E2CD9">
        <w:rPr>
          <w:rFonts w:ascii="Times New Roman" w:hAnsi="Times New Roman" w:cs="Times New Roman"/>
        </w:rPr>
        <w:t xml:space="preserve"> often routine</w:t>
      </w:r>
      <w:r w:rsidRPr="003B58D8">
        <w:rPr>
          <w:rFonts w:ascii="Times New Roman" w:hAnsi="Times New Roman" w:cs="Times New Roman"/>
        </w:rPr>
        <w:t xml:space="preserve"> </w:t>
      </w:r>
      <w:r w:rsidR="00472016" w:rsidRPr="003B58D8">
        <w:rPr>
          <w:rFonts w:ascii="Times New Roman" w:hAnsi="Times New Roman" w:cs="Times New Roman"/>
        </w:rPr>
        <w:t>activity in the</w:t>
      </w:r>
      <w:r w:rsidR="00F847C5" w:rsidRPr="003B58D8">
        <w:rPr>
          <w:rFonts w:ascii="Times New Roman" w:hAnsi="Times New Roman" w:cs="Times New Roman"/>
        </w:rPr>
        <w:t>ir</w:t>
      </w:r>
      <w:r w:rsidR="00472016" w:rsidRPr="003B58D8">
        <w:rPr>
          <w:rFonts w:ascii="Times New Roman" w:hAnsi="Times New Roman" w:cs="Times New Roman"/>
        </w:rPr>
        <w:t xml:space="preserve"> local workplace are </w:t>
      </w:r>
      <w:r w:rsidR="00F847C5" w:rsidRPr="003B58D8">
        <w:rPr>
          <w:rFonts w:ascii="Times New Roman" w:hAnsi="Times New Roman" w:cs="Times New Roman"/>
        </w:rPr>
        <w:t>able</w:t>
      </w:r>
      <w:r w:rsidR="00472016" w:rsidRPr="003B58D8">
        <w:rPr>
          <w:rFonts w:ascii="Times New Roman" w:hAnsi="Times New Roman" w:cs="Times New Roman"/>
        </w:rPr>
        <w:t xml:space="preserve"> to </w:t>
      </w:r>
      <w:r w:rsidR="00F847C5" w:rsidRPr="003B58D8">
        <w:rPr>
          <w:rFonts w:ascii="Times New Roman" w:hAnsi="Times New Roman" w:cs="Times New Roman"/>
        </w:rPr>
        <w:t>adopt</w:t>
      </w:r>
      <w:r w:rsidR="00472016" w:rsidRPr="003B58D8">
        <w:rPr>
          <w:rFonts w:ascii="Times New Roman" w:hAnsi="Times New Roman" w:cs="Times New Roman"/>
        </w:rPr>
        <w:t xml:space="preserve"> a broader campaigning role as safety ‘activists’</w:t>
      </w:r>
      <w:r w:rsidR="008E2CD9">
        <w:rPr>
          <w:rFonts w:ascii="Times New Roman" w:hAnsi="Times New Roman" w:cs="Times New Roman"/>
        </w:rPr>
        <w:t xml:space="preserve"> and campaigners</w:t>
      </w:r>
      <w:r w:rsidR="00472016" w:rsidRPr="003B58D8">
        <w:rPr>
          <w:rFonts w:ascii="Times New Roman" w:hAnsi="Times New Roman" w:cs="Times New Roman"/>
        </w:rPr>
        <w:t xml:space="preserve">.  </w:t>
      </w:r>
      <w:r w:rsidRPr="003B58D8">
        <w:rPr>
          <w:rFonts w:ascii="Times New Roman" w:hAnsi="Times New Roman" w:cs="Times New Roman"/>
        </w:rPr>
        <w:t>The</w:t>
      </w:r>
      <w:r w:rsidR="00472016" w:rsidRPr="003B58D8">
        <w:rPr>
          <w:rFonts w:ascii="Times New Roman" w:hAnsi="Times New Roman" w:cs="Times New Roman"/>
        </w:rPr>
        <w:t xml:space="preserve"> we</w:t>
      </w:r>
      <w:r w:rsidRPr="003B58D8">
        <w:rPr>
          <w:rFonts w:ascii="Times New Roman" w:hAnsi="Times New Roman" w:cs="Times New Roman"/>
        </w:rPr>
        <w:t xml:space="preserve">ekend </w:t>
      </w:r>
      <w:r w:rsidR="00472016" w:rsidRPr="003B58D8">
        <w:rPr>
          <w:rFonts w:ascii="Times New Roman" w:hAnsi="Times New Roman" w:cs="Times New Roman"/>
        </w:rPr>
        <w:t xml:space="preserve">has a varied </w:t>
      </w:r>
      <w:r w:rsidRPr="003B58D8">
        <w:rPr>
          <w:rFonts w:ascii="Times New Roman" w:hAnsi="Times New Roman" w:cs="Times New Roman"/>
        </w:rPr>
        <w:t xml:space="preserve">format; a mixture of plenary sessions, debates, </w:t>
      </w:r>
      <w:r w:rsidR="00472016" w:rsidRPr="003B58D8">
        <w:rPr>
          <w:rFonts w:ascii="Times New Roman" w:hAnsi="Times New Roman" w:cs="Times New Roman"/>
        </w:rPr>
        <w:t xml:space="preserve">campaign </w:t>
      </w:r>
      <w:r w:rsidRPr="003B58D8">
        <w:rPr>
          <w:rFonts w:ascii="Times New Roman" w:hAnsi="Times New Roman" w:cs="Times New Roman"/>
        </w:rPr>
        <w:t xml:space="preserve">meetings and a comprehensive workshop programme (see </w:t>
      </w:r>
      <w:r w:rsidR="008F1356">
        <w:rPr>
          <w:rFonts w:ascii="Times New Roman" w:hAnsi="Times New Roman" w:cs="Times New Roman"/>
        </w:rPr>
        <w:t>final page</w:t>
      </w:r>
      <w:r w:rsidRPr="003B58D8">
        <w:rPr>
          <w:rFonts w:ascii="Times New Roman" w:hAnsi="Times New Roman" w:cs="Times New Roman"/>
        </w:rPr>
        <w:t xml:space="preserve">). The latest and indeed future developments are publicised and analysed.  </w:t>
      </w:r>
      <w:r w:rsidR="00472016" w:rsidRPr="003B58D8">
        <w:rPr>
          <w:rFonts w:ascii="Times New Roman" w:hAnsi="Times New Roman" w:cs="Times New Roman"/>
        </w:rPr>
        <w:t>Additionally reps are able to swap</w:t>
      </w:r>
      <w:r w:rsidRPr="003B58D8">
        <w:rPr>
          <w:rFonts w:ascii="Times New Roman" w:hAnsi="Times New Roman" w:cs="Times New Roman"/>
        </w:rPr>
        <w:t xml:space="preserve"> experience and information with delegates from a wide range of sectors</w:t>
      </w:r>
      <w:r w:rsidR="008E2CD9">
        <w:rPr>
          <w:rFonts w:ascii="Times New Roman" w:hAnsi="Times New Roman" w:cs="Times New Roman"/>
        </w:rPr>
        <w:t>/</w:t>
      </w:r>
      <w:r w:rsidRPr="003B58D8">
        <w:rPr>
          <w:rFonts w:ascii="Times New Roman" w:hAnsi="Times New Roman" w:cs="Times New Roman"/>
        </w:rPr>
        <w:t>jobs</w:t>
      </w:r>
      <w:r w:rsidR="008E2CD9">
        <w:rPr>
          <w:rFonts w:ascii="Times New Roman" w:hAnsi="Times New Roman" w:cs="Times New Roman"/>
        </w:rPr>
        <w:t xml:space="preserve"> and indeed</w:t>
      </w:r>
      <w:r w:rsidR="008F1356">
        <w:rPr>
          <w:rFonts w:ascii="Times New Roman" w:hAnsi="Times New Roman" w:cs="Times New Roman"/>
        </w:rPr>
        <w:t xml:space="preserve"> from</w:t>
      </w:r>
      <w:r w:rsidR="008E2CD9">
        <w:rPr>
          <w:rFonts w:ascii="Times New Roman" w:hAnsi="Times New Roman" w:cs="Times New Roman"/>
        </w:rPr>
        <w:t xml:space="preserve"> other countries</w:t>
      </w:r>
      <w:r w:rsidRPr="003B58D8">
        <w:rPr>
          <w:rFonts w:ascii="Times New Roman" w:hAnsi="Times New Roman" w:cs="Times New Roman"/>
        </w:rPr>
        <w:t xml:space="preserve">. </w:t>
      </w:r>
      <w:r w:rsidR="005E6AB8">
        <w:rPr>
          <w:rFonts w:ascii="Times New Roman" w:hAnsi="Times New Roman" w:cs="Times New Roman"/>
        </w:rPr>
        <w:t>Added to this it also provides an excellent forum for UCU safety reps to meet and discuss ideas and strategies.</w:t>
      </w:r>
      <w:r w:rsidR="00DF0F4D">
        <w:rPr>
          <w:rFonts w:ascii="Times New Roman" w:hAnsi="Times New Roman" w:cs="Times New Roman"/>
        </w:rPr>
        <w:t xml:space="preserve">  Within this context a side meeting was held with 7 UCU safety reps discussing a wide – range of health &amp; safety issues within their respective colleges.</w:t>
      </w:r>
    </w:p>
    <w:p w:rsidR="00F847C5" w:rsidRPr="003B58D8" w:rsidRDefault="00F847C5" w:rsidP="00902681">
      <w:pPr>
        <w:pStyle w:val="bodytext"/>
        <w:rPr>
          <w:sz w:val="28"/>
          <w:szCs w:val="28"/>
        </w:rPr>
      </w:pPr>
      <w:r w:rsidRPr="003B58D8">
        <w:rPr>
          <w:sz w:val="28"/>
          <w:szCs w:val="28"/>
        </w:rPr>
        <w:t>Background</w:t>
      </w:r>
    </w:p>
    <w:p w:rsidR="008E2CD9" w:rsidRDefault="00472016" w:rsidP="00902681">
      <w:pPr>
        <w:pStyle w:val="bodytext"/>
        <w:rPr>
          <w:rFonts w:ascii="Times New Roman" w:hAnsi="Times New Roman" w:cs="Times New Roman"/>
        </w:rPr>
      </w:pPr>
      <w:r w:rsidRPr="003B58D8">
        <w:rPr>
          <w:rFonts w:ascii="Times New Roman" w:hAnsi="Times New Roman" w:cs="Times New Roman"/>
        </w:rPr>
        <w:t>The 2</w:t>
      </w:r>
      <w:r w:rsidR="007B581C">
        <w:rPr>
          <w:rFonts w:ascii="Times New Roman" w:hAnsi="Times New Roman" w:cs="Times New Roman"/>
        </w:rPr>
        <w:t>4</w:t>
      </w:r>
      <w:r w:rsidR="007B581C" w:rsidRPr="007B581C">
        <w:rPr>
          <w:rFonts w:ascii="Times New Roman" w:hAnsi="Times New Roman" w:cs="Times New Roman"/>
          <w:vertAlign w:val="superscript"/>
        </w:rPr>
        <w:t>th</w:t>
      </w:r>
      <w:r w:rsidR="007B581C">
        <w:rPr>
          <w:rFonts w:ascii="Times New Roman" w:hAnsi="Times New Roman" w:cs="Times New Roman"/>
        </w:rPr>
        <w:t xml:space="preserve"> </w:t>
      </w:r>
      <w:r w:rsidR="008E2CD9">
        <w:rPr>
          <w:rFonts w:ascii="Times New Roman" w:hAnsi="Times New Roman" w:cs="Times New Roman"/>
        </w:rPr>
        <w:t xml:space="preserve">Conference was an important </w:t>
      </w:r>
      <w:r w:rsidRPr="003B58D8">
        <w:rPr>
          <w:rFonts w:ascii="Times New Roman" w:hAnsi="Times New Roman" w:cs="Times New Roman"/>
        </w:rPr>
        <w:t xml:space="preserve">one, held at a time when the safety and health of working people is </w:t>
      </w:r>
      <w:r w:rsidR="008E2CD9">
        <w:rPr>
          <w:rFonts w:ascii="Times New Roman" w:hAnsi="Times New Roman" w:cs="Times New Roman"/>
        </w:rPr>
        <w:t>under threat</w:t>
      </w:r>
      <w:r w:rsidRPr="003B58D8">
        <w:rPr>
          <w:rFonts w:ascii="Times New Roman" w:hAnsi="Times New Roman" w:cs="Times New Roman"/>
        </w:rPr>
        <w:t xml:space="preserve"> to a degree unseen in 80 years. </w:t>
      </w:r>
      <w:r w:rsidRPr="000D74E7">
        <w:rPr>
          <w:rFonts w:ascii="Times New Roman" w:hAnsi="Times New Roman" w:cs="Times New Roman"/>
          <w:i/>
        </w:rPr>
        <w:t>There is hardly a single area of health and safety that is not under serious assault from the government and employers</w:t>
      </w:r>
      <w:r w:rsidRPr="003B58D8">
        <w:rPr>
          <w:rFonts w:ascii="Times New Roman" w:hAnsi="Times New Roman" w:cs="Times New Roman"/>
        </w:rPr>
        <w:t xml:space="preserve">.  </w:t>
      </w:r>
      <w:r w:rsidR="008E2CD9">
        <w:rPr>
          <w:rFonts w:ascii="Times New Roman" w:hAnsi="Times New Roman" w:cs="Times New Roman"/>
        </w:rPr>
        <w:t>It is glaringly obvious that Cameron</w:t>
      </w:r>
      <w:r w:rsidR="00EF4249">
        <w:rPr>
          <w:rFonts w:ascii="Times New Roman" w:hAnsi="Times New Roman" w:cs="Times New Roman"/>
        </w:rPr>
        <w:t>’s</w:t>
      </w:r>
      <w:r w:rsidR="008F1356">
        <w:rPr>
          <w:rFonts w:ascii="Times New Roman" w:hAnsi="Times New Roman" w:cs="Times New Roman"/>
        </w:rPr>
        <w:t xml:space="preserve"> 2012</w:t>
      </w:r>
      <w:r w:rsidR="00DF0F4D">
        <w:rPr>
          <w:rFonts w:ascii="Times New Roman" w:hAnsi="Times New Roman" w:cs="Times New Roman"/>
        </w:rPr>
        <w:t xml:space="preserve"> resolution of ‘killing off </w:t>
      </w:r>
      <w:r w:rsidR="008E2CD9">
        <w:rPr>
          <w:rFonts w:ascii="Times New Roman" w:hAnsi="Times New Roman" w:cs="Times New Roman"/>
        </w:rPr>
        <w:t xml:space="preserve">the health and safety culture’ is still driving the government’s agenda. </w:t>
      </w:r>
    </w:p>
    <w:p w:rsidR="00902681" w:rsidRDefault="00013738" w:rsidP="00902681">
      <w:pPr>
        <w:pStyle w:val="bodytext"/>
        <w:rPr>
          <w:rFonts w:ascii="Times New Roman" w:hAnsi="Times New Roman" w:cs="Times New Roman"/>
        </w:rPr>
      </w:pPr>
      <w:r w:rsidRPr="003B58D8">
        <w:rPr>
          <w:rFonts w:ascii="Times New Roman" w:hAnsi="Times New Roman" w:cs="Times New Roman"/>
        </w:rPr>
        <w:t xml:space="preserve">The government’s desire to </w:t>
      </w:r>
      <w:r w:rsidR="00902681" w:rsidRPr="003B58D8">
        <w:rPr>
          <w:rFonts w:ascii="Times New Roman" w:hAnsi="Times New Roman" w:cs="Times New Roman"/>
        </w:rPr>
        <w:t xml:space="preserve">reduce enforcement </w:t>
      </w:r>
      <w:r w:rsidRPr="003B58D8">
        <w:rPr>
          <w:rFonts w:ascii="Times New Roman" w:hAnsi="Times New Roman" w:cs="Times New Roman"/>
        </w:rPr>
        <w:t xml:space="preserve">and the resulting protection of workers </w:t>
      </w:r>
      <w:r w:rsidR="008E2CD9">
        <w:rPr>
          <w:rFonts w:ascii="Times New Roman" w:hAnsi="Times New Roman" w:cs="Times New Roman"/>
        </w:rPr>
        <w:t>i</w:t>
      </w:r>
      <w:r w:rsidR="00EF4249">
        <w:rPr>
          <w:rFonts w:ascii="Times New Roman" w:hAnsi="Times New Roman" w:cs="Times New Roman"/>
        </w:rPr>
        <w:t xml:space="preserve">s underlined by their claim </w:t>
      </w:r>
      <w:r w:rsidRPr="003B58D8">
        <w:rPr>
          <w:rFonts w:ascii="Times New Roman" w:hAnsi="Times New Roman" w:cs="Times New Roman"/>
        </w:rPr>
        <w:t xml:space="preserve">that the budget of the Health and Safety Executive, already </w:t>
      </w:r>
      <w:r w:rsidR="00EF4249">
        <w:rPr>
          <w:rFonts w:ascii="Times New Roman" w:hAnsi="Times New Roman" w:cs="Times New Roman"/>
        </w:rPr>
        <w:t xml:space="preserve">pathetically </w:t>
      </w:r>
      <w:r w:rsidRPr="003B58D8">
        <w:rPr>
          <w:rFonts w:ascii="Times New Roman" w:hAnsi="Times New Roman" w:cs="Times New Roman"/>
        </w:rPr>
        <w:t>miniscule in relation to their task</w:t>
      </w:r>
      <w:r w:rsidR="000D74E7">
        <w:rPr>
          <w:rFonts w:ascii="Times New Roman" w:hAnsi="Times New Roman" w:cs="Times New Roman"/>
        </w:rPr>
        <w:t>,</w:t>
      </w:r>
      <w:r w:rsidRPr="003B58D8">
        <w:rPr>
          <w:rFonts w:ascii="Times New Roman" w:hAnsi="Times New Roman" w:cs="Times New Roman"/>
        </w:rPr>
        <w:t xml:space="preserve"> </w:t>
      </w:r>
      <w:r w:rsidR="00DF0F4D">
        <w:rPr>
          <w:rFonts w:ascii="Times New Roman" w:hAnsi="Times New Roman" w:cs="Times New Roman"/>
        </w:rPr>
        <w:t xml:space="preserve">is well </w:t>
      </w:r>
      <w:r w:rsidR="00EF4249">
        <w:rPr>
          <w:rFonts w:ascii="Times New Roman" w:hAnsi="Times New Roman" w:cs="Times New Roman"/>
        </w:rPr>
        <w:t>on the way to being slashed by around 40%.  Enforcement is being</w:t>
      </w:r>
      <w:r w:rsidRPr="003B58D8">
        <w:rPr>
          <w:rFonts w:ascii="Times New Roman" w:hAnsi="Times New Roman" w:cs="Times New Roman"/>
        </w:rPr>
        <w:t xml:space="preserve"> </w:t>
      </w:r>
      <w:r w:rsidR="00902681" w:rsidRPr="003B58D8">
        <w:rPr>
          <w:rFonts w:ascii="Times New Roman" w:hAnsi="Times New Roman" w:cs="Times New Roman"/>
        </w:rPr>
        <w:t>replace</w:t>
      </w:r>
      <w:r w:rsidRPr="003B58D8">
        <w:rPr>
          <w:rFonts w:ascii="Times New Roman" w:hAnsi="Times New Roman" w:cs="Times New Roman"/>
        </w:rPr>
        <w:t>d by</w:t>
      </w:r>
      <w:r w:rsidR="00902681" w:rsidRPr="003B58D8">
        <w:rPr>
          <w:rFonts w:ascii="Times New Roman" w:hAnsi="Times New Roman" w:cs="Times New Roman"/>
        </w:rPr>
        <w:t xml:space="preserve"> advice, and </w:t>
      </w:r>
      <w:r w:rsidR="000D74E7">
        <w:rPr>
          <w:rFonts w:ascii="Times New Roman" w:hAnsi="Times New Roman" w:cs="Times New Roman"/>
        </w:rPr>
        <w:t>‘</w:t>
      </w:r>
      <w:r w:rsidR="00902681" w:rsidRPr="003B58D8">
        <w:rPr>
          <w:rFonts w:ascii="Times New Roman" w:hAnsi="Times New Roman" w:cs="Times New Roman"/>
        </w:rPr>
        <w:t>self-regulation</w:t>
      </w:r>
      <w:r w:rsidR="000D74E7">
        <w:rPr>
          <w:rFonts w:ascii="Times New Roman" w:hAnsi="Times New Roman" w:cs="Times New Roman"/>
        </w:rPr>
        <w:t>’</w:t>
      </w:r>
      <w:r w:rsidRPr="003B58D8">
        <w:rPr>
          <w:rFonts w:ascii="Times New Roman" w:hAnsi="Times New Roman" w:cs="Times New Roman"/>
        </w:rPr>
        <w:t xml:space="preserve"> </w:t>
      </w:r>
      <w:r w:rsidR="00EF4249">
        <w:rPr>
          <w:rFonts w:ascii="Times New Roman" w:hAnsi="Times New Roman" w:cs="Times New Roman"/>
        </w:rPr>
        <w:t>is now</w:t>
      </w:r>
      <w:r w:rsidRPr="003B58D8">
        <w:rPr>
          <w:rFonts w:ascii="Times New Roman" w:hAnsi="Times New Roman" w:cs="Times New Roman"/>
        </w:rPr>
        <w:t xml:space="preserve"> the watchword.  Proactive inspection </w:t>
      </w:r>
      <w:r w:rsidR="00EF4249">
        <w:rPr>
          <w:rFonts w:ascii="Times New Roman" w:hAnsi="Times New Roman" w:cs="Times New Roman"/>
        </w:rPr>
        <w:t>has been</w:t>
      </w:r>
      <w:r w:rsidRPr="003B58D8">
        <w:rPr>
          <w:rFonts w:ascii="Times New Roman" w:hAnsi="Times New Roman" w:cs="Times New Roman"/>
        </w:rPr>
        <w:t xml:space="preserve"> abolished for the </w:t>
      </w:r>
      <w:r w:rsidRPr="000D74E7">
        <w:rPr>
          <w:rFonts w:ascii="Times New Roman" w:hAnsi="Times New Roman" w:cs="Times New Roman"/>
          <w:b/>
        </w:rPr>
        <w:t>vast majority</w:t>
      </w:r>
      <w:r w:rsidRPr="003B58D8">
        <w:rPr>
          <w:rFonts w:ascii="Times New Roman" w:hAnsi="Times New Roman" w:cs="Times New Roman"/>
        </w:rPr>
        <w:t xml:space="preserve"> of </w:t>
      </w:r>
      <w:proofErr w:type="gramStart"/>
      <w:r w:rsidR="005531A5" w:rsidRPr="003B58D8">
        <w:rPr>
          <w:rFonts w:ascii="Times New Roman" w:hAnsi="Times New Roman" w:cs="Times New Roman"/>
        </w:rPr>
        <w:t>workplaces</w:t>
      </w:r>
      <w:r w:rsidRPr="003B58D8">
        <w:rPr>
          <w:rFonts w:ascii="Times New Roman" w:hAnsi="Times New Roman" w:cs="Times New Roman"/>
        </w:rPr>
        <w:t>,</w:t>
      </w:r>
      <w:proofErr w:type="gramEnd"/>
      <w:r w:rsidR="00EF4249">
        <w:rPr>
          <w:rFonts w:ascii="Times New Roman" w:hAnsi="Times New Roman" w:cs="Times New Roman"/>
        </w:rPr>
        <w:t xml:space="preserve"> and</w:t>
      </w:r>
      <w:r w:rsidRPr="003B58D8">
        <w:rPr>
          <w:rFonts w:ascii="Times New Roman" w:hAnsi="Times New Roman" w:cs="Times New Roman"/>
        </w:rPr>
        <w:t xml:space="preserve"> every regulation and code of practice, however vital</w:t>
      </w:r>
      <w:r w:rsidR="000D74E7">
        <w:rPr>
          <w:rFonts w:ascii="Times New Roman" w:hAnsi="Times New Roman" w:cs="Times New Roman"/>
        </w:rPr>
        <w:t>, have been</w:t>
      </w:r>
      <w:r w:rsidRPr="003B58D8">
        <w:rPr>
          <w:rFonts w:ascii="Times New Roman" w:hAnsi="Times New Roman" w:cs="Times New Roman"/>
        </w:rPr>
        <w:t xml:space="preserve"> put under review with </w:t>
      </w:r>
      <w:r w:rsidR="005531A5" w:rsidRPr="003B58D8">
        <w:rPr>
          <w:rFonts w:ascii="Times New Roman" w:hAnsi="Times New Roman" w:cs="Times New Roman"/>
        </w:rPr>
        <w:t>the aim of dilution or e</w:t>
      </w:r>
      <w:r w:rsidRPr="003B58D8">
        <w:rPr>
          <w:rFonts w:ascii="Times New Roman" w:hAnsi="Times New Roman" w:cs="Times New Roman"/>
        </w:rPr>
        <w:t xml:space="preserve">radication.  </w:t>
      </w:r>
      <w:r w:rsidR="005531A5" w:rsidRPr="003B58D8">
        <w:rPr>
          <w:rFonts w:ascii="Times New Roman" w:hAnsi="Times New Roman" w:cs="Times New Roman"/>
        </w:rPr>
        <w:t>Statutory c</w:t>
      </w:r>
      <w:r w:rsidRPr="003B58D8">
        <w:rPr>
          <w:rFonts w:ascii="Times New Roman" w:hAnsi="Times New Roman" w:cs="Times New Roman"/>
        </w:rPr>
        <w:t xml:space="preserve">onsultation periods </w:t>
      </w:r>
      <w:r w:rsidR="00EF4249">
        <w:rPr>
          <w:rFonts w:ascii="Times New Roman" w:hAnsi="Times New Roman" w:cs="Times New Roman"/>
        </w:rPr>
        <w:t>have now been</w:t>
      </w:r>
      <w:r w:rsidRPr="003B58D8">
        <w:rPr>
          <w:rFonts w:ascii="Times New Roman" w:hAnsi="Times New Roman" w:cs="Times New Roman"/>
        </w:rPr>
        <w:t xml:space="preserve"> cut to the bone and indeed, w</w:t>
      </w:r>
      <w:r w:rsidR="00902681" w:rsidRPr="003B58D8">
        <w:rPr>
          <w:rFonts w:ascii="Times New Roman" w:hAnsi="Times New Roman" w:cs="Times New Roman"/>
        </w:rPr>
        <w:t xml:space="preserve">orkers have not been consulted </w:t>
      </w:r>
      <w:r w:rsidR="000D74E7">
        <w:rPr>
          <w:rFonts w:ascii="Times New Roman" w:hAnsi="Times New Roman" w:cs="Times New Roman"/>
        </w:rPr>
        <w:t xml:space="preserve">at all </w:t>
      </w:r>
      <w:r w:rsidR="00902681" w:rsidRPr="003B58D8">
        <w:rPr>
          <w:rFonts w:ascii="Times New Roman" w:hAnsi="Times New Roman" w:cs="Times New Roman"/>
        </w:rPr>
        <w:t>o</w:t>
      </w:r>
      <w:r w:rsidR="00EF4249">
        <w:rPr>
          <w:rFonts w:ascii="Times New Roman" w:hAnsi="Times New Roman" w:cs="Times New Roman"/>
        </w:rPr>
        <w:t>ver</w:t>
      </w:r>
      <w:r w:rsidR="00902681" w:rsidRPr="003B58D8">
        <w:rPr>
          <w:rFonts w:ascii="Times New Roman" w:hAnsi="Times New Roman" w:cs="Times New Roman"/>
        </w:rPr>
        <w:t xml:space="preserve"> </w:t>
      </w:r>
      <w:r w:rsidR="000D74E7">
        <w:rPr>
          <w:rFonts w:ascii="Times New Roman" w:hAnsi="Times New Roman" w:cs="Times New Roman"/>
        </w:rPr>
        <w:t xml:space="preserve">the </w:t>
      </w:r>
      <w:r w:rsidRPr="003B58D8">
        <w:rPr>
          <w:rFonts w:ascii="Times New Roman" w:hAnsi="Times New Roman" w:cs="Times New Roman"/>
        </w:rPr>
        <w:t>levels of r</w:t>
      </w:r>
      <w:r w:rsidR="00902681" w:rsidRPr="003B58D8">
        <w:rPr>
          <w:rFonts w:ascii="Times New Roman" w:hAnsi="Times New Roman" w:cs="Times New Roman"/>
        </w:rPr>
        <w:t>egulation</w:t>
      </w:r>
      <w:r w:rsidR="000D74E7">
        <w:rPr>
          <w:rFonts w:ascii="Times New Roman" w:hAnsi="Times New Roman" w:cs="Times New Roman"/>
        </w:rPr>
        <w:t xml:space="preserve"> needed</w:t>
      </w:r>
      <w:r w:rsidR="00902681" w:rsidRPr="003B58D8">
        <w:rPr>
          <w:rFonts w:ascii="Times New Roman" w:hAnsi="Times New Roman" w:cs="Times New Roman"/>
        </w:rPr>
        <w:t>.</w:t>
      </w:r>
    </w:p>
    <w:p w:rsidR="00D979C3" w:rsidRDefault="008F1356" w:rsidP="00902681">
      <w:pPr>
        <w:pStyle w:val="bodytext"/>
        <w:rPr>
          <w:rFonts w:ascii="Times New Roman" w:hAnsi="Times New Roman" w:cs="Times New Roman"/>
        </w:rPr>
      </w:pPr>
      <w:r w:rsidRPr="008F1356">
        <w:rPr>
          <w:rFonts w:ascii="Times New Roman" w:hAnsi="Times New Roman" w:cs="Times New Roman"/>
        </w:rPr>
        <w:t>Cameron continued rubbishing health and safety in January 2013 telling entrepreneurs of the need to cut health and safety rules that stop young people getting work experience. Just days later, a 16 year old apprentice was killed in an incident with a lathe at an engineering company, only weeks after starting work.</w:t>
      </w:r>
      <w:r w:rsidR="00DF0F4D">
        <w:rPr>
          <w:rFonts w:ascii="Times New Roman" w:hAnsi="Times New Roman" w:cs="Times New Roman"/>
        </w:rPr>
        <w:t xml:space="preserve">  A serious issue for our union as lots of our members teach apprentices and attempt to prepare them for the world of work. </w:t>
      </w:r>
    </w:p>
    <w:p w:rsidR="008F1356" w:rsidRDefault="008F1356" w:rsidP="00902681">
      <w:pPr>
        <w:pStyle w:val="bodytext"/>
        <w:rPr>
          <w:rFonts w:ascii="Times New Roman" w:hAnsi="Times New Roman" w:cs="Times New Roman"/>
        </w:rPr>
      </w:pPr>
      <w:r w:rsidRPr="008F1356">
        <w:rPr>
          <w:rFonts w:ascii="Times New Roman" w:hAnsi="Times New Roman" w:cs="Times New Roman"/>
        </w:rPr>
        <w:t>Enforcement is in retreat and hiding.</w:t>
      </w:r>
      <w:r w:rsidR="00D979C3">
        <w:rPr>
          <w:rFonts w:ascii="Times New Roman" w:hAnsi="Times New Roman" w:cs="Times New Roman"/>
        </w:rPr>
        <w:t xml:space="preserve">  </w:t>
      </w:r>
      <w:r w:rsidRPr="008F1356">
        <w:rPr>
          <w:rFonts w:ascii="Times New Roman" w:hAnsi="Times New Roman" w:cs="Times New Roman"/>
        </w:rPr>
        <w:t>It’s</w:t>
      </w:r>
      <w:r>
        <w:rPr>
          <w:rFonts w:ascii="Times New Roman" w:hAnsi="Times New Roman" w:cs="Times New Roman"/>
        </w:rPr>
        <w:t xml:space="preserve"> now </w:t>
      </w:r>
      <w:r w:rsidRPr="008F1356">
        <w:rPr>
          <w:rFonts w:ascii="Times New Roman" w:hAnsi="Times New Roman" w:cs="Times New Roman"/>
        </w:rPr>
        <w:t xml:space="preserve">almost impossible to contact the HSE, and proactive, preventive inspections by L.A.’s and HSE have been banned in falsely classed ‘low hazard/risk’ sectors which cover the majority of workplaces. New evidence shows proactive inspections not only save lives but save employers money too.  But government continues the ideological destruction of the regulatory enforcement environment that workers won by collective action over generations, using the lie that it is a ‘burden on </w:t>
      </w:r>
      <w:proofErr w:type="gramStart"/>
      <w:r w:rsidRPr="008F1356">
        <w:rPr>
          <w:rFonts w:ascii="Times New Roman" w:hAnsi="Times New Roman" w:cs="Times New Roman"/>
        </w:rPr>
        <w:t>business’</w:t>
      </w:r>
      <w:proofErr w:type="gramEnd"/>
      <w:r w:rsidRPr="008F1356">
        <w:rPr>
          <w:rFonts w:ascii="Times New Roman" w:hAnsi="Times New Roman" w:cs="Times New Roman"/>
        </w:rPr>
        <w:t>.</w:t>
      </w:r>
    </w:p>
    <w:p w:rsidR="00D979C3" w:rsidRDefault="00D979C3" w:rsidP="00902681">
      <w:pPr>
        <w:pStyle w:val="bodytext"/>
        <w:rPr>
          <w:b/>
          <w:sz w:val="28"/>
          <w:szCs w:val="28"/>
        </w:rPr>
      </w:pPr>
    </w:p>
    <w:p w:rsidR="00F847C5" w:rsidRPr="003B58D8" w:rsidRDefault="002776C2" w:rsidP="00902681">
      <w:pPr>
        <w:pStyle w:val="bodytext"/>
        <w:rPr>
          <w:b/>
          <w:sz w:val="28"/>
          <w:szCs w:val="28"/>
        </w:rPr>
      </w:pPr>
      <w:r>
        <w:rPr>
          <w:b/>
          <w:sz w:val="28"/>
          <w:szCs w:val="28"/>
        </w:rPr>
        <w:t xml:space="preserve">Summary </w:t>
      </w:r>
      <w:r w:rsidR="00F847C5" w:rsidRPr="003B58D8">
        <w:rPr>
          <w:b/>
          <w:sz w:val="28"/>
          <w:szCs w:val="28"/>
        </w:rPr>
        <w:t>Highlights</w:t>
      </w:r>
    </w:p>
    <w:p w:rsidR="00792BCD" w:rsidRDefault="00885FE7" w:rsidP="00792BCD">
      <w:pPr>
        <w:rPr>
          <w:rFonts w:ascii="Times New Roman" w:eastAsia="Times New Roman" w:hAnsi="Times New Roman" w:cs="Times New Roman"/>
          <w:color w:val="000000"/>
          <w:sz w:val="24"/>
          <w:szCs w:val="24"/>
        </w:rPr>
      </w:pPr>
      <w:r w:rsidRPr="003B58D8">
        <w:rPr>
          <w:rFonts w:ascii="Times New Roman" w:hAnsi="Times New Roman" w:cs="Times New Roman"/>
        </w:rPr>
        <w:t xml:space="preserve">The </w:t>
      </w:r>
      <w:r w:rsidRPr="003B58D8">
        <w:rPr>
          <w:rFonts w:ascii="Times New Roman" w:hAnsi="Times New Roman" w:cs="Times New Roman"/>
          <w:b/>
        </w:rPr>
        <w:t>initial plenary</w:t>
      </w:r>
      <w:r w:rsidRPr="003B58D8">
        <w:rPr>
          <w:rFonts w:ascii="Times New Roman" w:hAnsi="Times New Roman" w:cs="Times New Roman"/>
        </w:rPr>
        <w:t>, chaired by Hilda Palmer, had three main speakers;</w:t>
      </w:r>
      <w:r w:rsidR="00792BCD" w:rsidRPr="00E96C33">
        <w:rPr>
          <w:rFonts w:ascii="Times New Roman" w:hAnsi="Times New Roman" w:cs="Times New Roman"/>
          <w:sz w:val="24"/>
          <w:szCs w:val="24"/>
        </w:rPr>
        <w:t xml:space="preserve"> </w:t>
      </w:r>
      <w:proofErr w:type="spellStart"/>
      <w:r w:rsidR="00792BCD">
        <w:rPr>
          <w:rFonts w:ascii="Times New Roman" w:eastAsia="Times New Roman" w:hAnsi="Times New Roman" w:cs="Times New Roman"/>
          <w:color w:val="000000"/>
          <w:sz w:val="24"/>
          <w:szCs w:val="24"/>
        </w:rPr>
        <w:t>Omana</w:t>
      </w:r>
      <w:proofErr w:type="spellEnd"/>
      <w:r w:rsidR="00792BCD">
        <w:rPr>
          <w:rFonts w:ascii="Times New Roman" w:eastAsia="Times New Roman" w:hAnsi="Times New Roman" w:cs="Times New Roman"/>
          <w:color w:val="000000"/>
          <w:sz w:val="24"/>
          <w:szCs w:val="24"/>
        </w:rPr>
        <w:t xml:space="preserve"> George of </w:t>
      </w:r>
      <w:r w:rsidR="00792BCD" w:rsidRPr="00E96C33">
        <w:rPr>
          <w:rFonts w:ascii="Times New Roman" w:eastAsia="Times New Roman" w:hAnsi="Times New Roman" w:cs="Times New Roman"/>
          <w:color w:val="000000"/>
          <w:sz w:val="24"/>
          <w:szCs w:val="24"/>
        </w:rPr>
        <w:t>ANROEV</w:t>
      </w:r>
      <w:r w:rsidR="00792BCD">
        <w:rPr>
          <w:rFonts w:ascii="Times New Roman" w:eastAsia="Times New Roman" w:hAnsi="Times New Roman" w:cs="Times New Roman"/>
          <w:color w:val="000000"/>
          <w:sz w:val="24"/>
          <w:szCs w:val="24"/>
        </w:rPr>
        <w:t xml:space="preserve"> (Asian Network for the Rights of Occupational and Environmental Victims), Dave Smith from the Blacklist Support Group, and Louise Taggart from FACK (Families against Corporate Killers).</w:t>
      </w:r>
      <w:r w:rsidR="00792BCD" w:rsidRPr="00340A8A">
        <w:rPr>
          <w:rFonts w:ascii="Times New Roman" w:eastAsia="Times New Roman" w:hAnsi="Times New Roman" w:cs="Times New Roman"/>
          <w:color w:val="000000"/>
          <w:sz w:val="24"/>
          <w:szCs w:val="24"/>
        </w:rPr>
        <w:t xml:space="preserve"> </w:t>
      </w:r>
      <w:r w:rsidR="00792BCD">
        <w:rPr>
          <w:rFonts w:ascii="Times New Roman" w:eastAsia="Times New Roman" w:hAnsi="Times New Roman" w:cs="Times New Roman"/>
          <w:color w:val="000000"/>
          <w:sz w:val="24"/>
          <w:szCs w:val="24"/>
        </w:rPr>
        <w:t>The speake</w:t>
      </w:r>
      <w:r w:rsidR="00D979C3">
        <w:rPr>
          <w:rFonts w:ascii="Times New Roman" w:eastAsia="Times New Roman" w:hAnsi="Times New Roman" w:cs="Times New Roman"/>
          <w:color w:val="000000"/>
          <w:sz w:val="24"/>
          <w:szCs w:val="24"/>
        </w:rPr>
        <w:t>rs addressed a range of issues</w:t>
      </w:r>
      <w:r w:rsidR="00792BCD">
        <w:rPr>
          <w:rFonts w:ascii="Times New Roman" w:eastAsia="Times New Roman" w:hAnsi="Times New Roman" w:cs="Times New Roman"/>
          <w:color w:val="000000"/>
          <w:sz w:val="24"/>
          <w:szCs w:val="24"/>
        </w:rPr>
        <w:t xml:space="preserve"> that are having a detrimental impact on workers lives.  </w:t>
      </w:r>
      <w:proofErr w:type="spellStart"/>
      <w:r w:rsidR="00792BCD">
        <w:rPr>
          <w:rFonts w:ascii="Times New Roman" w:eastAsia="Times New Roman" w:hAnsi="Times New Roman" w:cs="Times New Roman"/>
          <w:color w:val="000000"/>
          <w:sz w:val="24"/>
          <w:szCs w:val="24"/>
        </w:rPr>
        <w:t>Omana</w:t>
      </w:r>
      <w:proofErr w:type="spellEnd"/>
      <w:r w:rsidR="00792BCD">
        <w:rPr>
          <w:rFonts w:ascii="Times New Roman" w:eastAsia="Times New Roman" w:hAnsi="Times New Roman" w:cs="Times New Roman"/>
          <w:color w:val="000000"/>
          <w:sz w:val="24"/>
          <w:szCs w:val="24"/>
        </w:rPr>
        <w:t xml:space="preserve"> spoke of how chemicals that are banned in the EU are being used in India and Pakistan and are killing </w:t>
      </w:r>
      <w:r w:rsidR="00D979C3">
        <w:rPr>
          <w:rFonts w:ascii="Times New Roman" w:eastAsia="Times New Roman" w:hAnsi="Times New Roman" w:cs="Times New Roman"/>
          <w:color w:val="000000"/>
          <w:sz w:val="24"/>
          <w:szCs w:val="24"/>
        </w:rPr>
        <w:t xml:space="preserve">thousands of </w:t>
      </w:r>
      <w:r w:rsidR="00792BCD">
        <w:rPr>
          <w:rFonts w:ascii="Times New Roman" w:eastAsia="Times New Roman" w:hAnsi="Times New Roman" w:cs="Times New Roman"/>
          <w:color w:val="000000"/>
          <w:sz w:val="24"/>
          <w:szCs w:val="24"/>
        </w:rPr>
        <w:t xml:space="preserve">workers.   She also spoke of </w:t>
      </w:r>
      <w:r w:rsidR="009F613A">
        <w:rPr>
          <w:rFonts w:ascii="Times New Roman" w:eastAsia="Times New Roman" w:hAnsi="Times New Roman" w:cs="Times New Roman"/>
          <w:color w:val="000000"/>
          <w:sz w:val="24"/>
          <w:szCs w:val="24"/>
        </w:rPr>
        <w:t>the</w:t>
      </w:r>
      <w:r w:rsidR="00792BCD">
        <w:rPr>
          <w:rFonts w:ascii="Times New Roman" w:eastAsia="Times New Roman" w:hAnsi="Times New Roman" w:cs="Times New Roman"/>
          <w:color w:val="000000"/>
          <w:sz w:val="24"/>
          <w:szCs w:val="24"/>
        </w:rPr>
        <w:t xml:space="preserve"> huge shortage of </w:t>
      </w:r>
      <w:r w:rsidR="009F613A">
        <w:rPr>
          <w:rFonts w:ascii="Times New Roman" w:eastAsia="Times New Roman" w:hAnsi="Times New Roman" w:cs="Times New Roman"/>
          <w:color w:val="000000"/>
          <w:sz w:val="24"/>
          <w:szCs w:val="24"/>
        </w:rPr>
        <w:t>d</w:t>
      </w:r>
      <w:r w:rsidR="00792BCD">
        <w:rPr>
          <w:rFonts w:ascii="Times New Roman" w:eastAsia="Times New Roman" w:hAnsi="Times New Roman" w:cs="Times New Roman"/>
          <w:color w:val="000000"/>
          <w:sz w:val="24"/>
          <w:szCs w:val="24"/>
        </w:rPr>
        <w:t>octors</w:t>
      </w:r>
      <w:r w:rsidR="009F613A">
        <w:rPr>
          <w:rFonts w:ascii="Times New Roman" w:eastAsia="Times New Roman" w:hAnsi="Times New Roman" w:cs="Times New Roman"/>
          <w:color w:val="000000"/>
          <w:sz w:val="24"/>
          <w:szCs w:val="24"/>
        </w:rPr>
        <w:t xml:space="preserve"> and health care</w:t>
      </w:r>
      <w:r w:rsidR="00792BCD">
        <w:rPr>
          <w:rFonts w:ascii="Times New Roman" w:eastAsia="Times New Roman" w:hAnsi="Times New Roman" w:cs="Times New Roman"/>
          <w:color w:val="000000"/>
          <w:sz w:val="24"/>
          <w:szCs w:val="24"/>
        </w:rPr>
        <w:t xml:space="preserve"> in Asia.  </w:t>
      </w:r>
      <w:r w:rsidR="009F613A">
        <w:rPr>
          <w:rFonts w:ascii="Times New Roman" w:eastAsia="Times New Roman" w:hAnsi="Times New Roman" w:cs="Times New Roman"/>
          <w:color w:val="000000"/>
          <w:sz w:val="24"/>
          <w:szCs w:val="24"/>
        </w:rPr>
        <w:t xml:space="preserve">In a brilliant, hard-hitting speech, </w:t>
      </w:r>
      <w:r w:rsidR="00792BCD">
        <w:rPr>
          <w:rFonts w:ascii="Times New Roman" w:eastAsia="Times New Roman" w:hAnsi="Times New Roman" w:cs="Times New Roman"/>
          <w:color w:val="000000"/>
          <w:sz w:val="24"/>
          <w:szCs w:val="24"/>
        </w:rPr>
        <w:t xml:space="preserve">Dave Smith highlighted </w:t>
      </w:r>
      <w:r w:rsidR="00D979C3">
        <w:rPr>
          <w:rFonts w:ascii="Times New Roman" w:eastAsia="Times New Roman" w:hAnsi="Times New Roman" w:cs="Times New Roman"/>
          <w:color w:val="000000"/>
          <w:sz w:val="24"/>
          <w:szCs w:val="24"/>
        </w:rPr>
        <w:t xml:space="preserve">the campaign against the </w:t>
      </w:r>
      <w:r w:rsidR="00792BCD">
        <w:rPr>
          <w:rFonts w:ascii="Times New Roman" w:eastAsia="Times New Roman" w:hAnsi="Times New Roman" w:cs="Times New Roman"/>
          <w:color w:val="000000"/>
          <w:sz w:val="24"/>
          <w:szCs w:val="24"/>
        </w:rPr>
        <w:t xml:space="preserve">major construction companies </w:t>
      </w:r>
      <w:r w:rsidR="00D979C3">
        <w:rPr>
          <w:rFonts w:ascii="Times New Roman" w:eastAsia="Times New Roman" w:hAnsi="Times New Roman" w:cs="Times New Roman"/>
          <w:color w:val="000000"/>
          <w:sz w:val="24"/>
          <w:szCs w:val="24"/>
        </w:rPr>
        <w:t xml:space="preserve">who </w:t>
      </w:r>
      <w:r w:rsidR="00792BCD">
        <w:rPr>
          <w:rFonts w:ascii="Times New Roman" w:eastAsia="Times New Roman" w:hAnsi="Times New Roman" w:cs="Times New Roman"/>
          <w:color w:val="000000"/>
          <w:sz w:val="24"/>
          <w:szCs w:val="24"/>
        </w:rPr>
        <w:t>are blocking trade union</w:t>
      </w:r>
      <w:r w:rsidR="00D979C3">
        <w:rPr>
          <w:rFonts w:ascii="Times New Roman" w:eastAsia="Times New Roman" w:hAnsi="Times New Roman" w:cs="Times New Roman"/>
          <w:color w:val="000000"/>
          <w:sz w:val="24"/>
          <w:szCs w:val="24"/>
        </w:rPr>
        <w:t>/H&amp;S reps fr</w:t>
      </w:r>
      <w:r w:rsidR="00792BCD">
        <w:rPr>
          <w:rFonts w:ascii="Times New Roman" w:eastAsia="Times New Roman" w:hAnsi="Times New Roman" w:cs="Times New Roman"/>
          <w:color w:val="000000"/>
          <w:sz w:val="24"/>
          <w:szCs w:val="24"/>
        </w:rPr>
        <w:t xml:space="preserve">om </w:t>
      </w:r>
      <w:r w:rsidR="009F613A">
        <w:rPr>
          <w:rFonts w:ascii="Times New Roman" w:eastAsia="Times New Roman" w:hAnsi="Times New Roman" w:cs="Times New Roman"/>
          <w:color w:val="000000"/>
          <w:sz w:val="24"/>
          <w:szCs w:val="24"/>
        </w:rPr>
        <w:t>securing</w:t>
      </w:r>
      <w:r w:rsidR="00792BCD">
        <w:rPr>
          <w:rFonts w:ascii="Times New Roman" w:eastAsia="Times New Roman" w:hAnsi="Times New Roman" w:cs="Times New Roman"/>
          <w:color w:val="000000"/>
          <w:sz w:val="24"/>
          <w:szCs w:val="24"/>
        </w:rPr>
        <w:t xml:space="preserve"> work on the some of the </w:t>
      </w:r>
      <w:r w:rsidR="00D979C3">
        <w:rPr>
          <w:rFonts w:ascii="Times New Roman" w:eastAsia="Times New Roman" w:hAnsi="Times New Roman" w:cs="Times New Roman"/>
          <w:color w:val="000000"/>
          <w:sz w:val="24"/>
          <w:szCs w:val="24"/>
        </w:rPr>
        <w:t>biggest</w:t>
      </w:r>
      <w:r w:rsidR="00792BCD">
        <w:rPr>
          <w:rFonts w:ascii="Times New Roman" w:eastAsia="Times New Roman" w:hAnsi="Times New Roman" w:cs="Times New Roman"/>
          <w:color w:val="000000"/>
          <w:sz w:val="24"/>
          <w:szCs w:val="24"/>
        </w:rPr>
        <w:t xml:space="preserve"> sites in </w:t>
      </w:r>
      <w:r w:rsidR="00D979C3">
        <w:rPr>
          <w:rFonts w:ascii="Times New Roman" w:eastAsia="Times New Roman" w:hAnsi="Times New Roman" w:cs="Times New Roman"/>
          <w:color w:val="000000"/>
          <w:sz w:val="24"/>
          <w:szCs w:val="24"/>
        </w:rPr>
        <w:t>Europe</w:t>
      </w:r>
      <w:r w:rsidR="00792BCD">
        <w:rPr>
          <w:rFonts w:ascii="Times New Roman" w:eastAsia="Times New Roman" w:hAnsi="Times New Roman" w:cs="Times New Roman"/>
          <w:color w:val="000000"/>
          <w:sz w:val="24"/>
          <w:szCs w:val="24"/>
        </w:rPr>
        <w:t xml:space="preserve"> and Louise Tagg</w:t>
      </w:r>
      <w:r w:rsidR="009F613A">
        <w:rPr>
          <w:rFonts w:ascii="Times New Roman" w:eastAsia="Times New Roman" w:hAnsi="Times New Roman" w:cs="Times New Roman"/>
          <w:color w:val="000000"/>
          <w:sz w:val="24"/>
          <w:szCs w:val="24"/>
        </w:rPr>
        <w:t>a</w:t>
      </w:r>
      <w:r w:rsidR="00792BCD">
        <w:rPr>
          <w:rFonts w:ascii="Times New Roman" w:eastAsia="Times New Roman" w:hAnsi="Times New Roman" w:cs="Times New Roman"/>
          <w:color w:val="000000"/>
          <w:sz w:val="24"/>
          <w:szCs w:val="24"/>
        </w:rPr>
        <w:t xml:space="preserve">rt </w:t>
      </w:r>
      <w:r w:rsidR="00D979C3">
        <w:rPr>
          <w:rFonts w:ascii="Times New Roman" w:eastAsia="Times New Roman" w:hAnsi="Times New Roman" w:cs="Times New Roman"/>
          <w:color w:val="000000"/>
          <w:sz w:val="24"/>
          <w:szCs w:val="24"/>
        </w:rPr>
        <w:t>gave</w:t>
      </w:r>
      <w:r w:rsidR="00792BCD">
        <w:rPr>
          <w:rFonts w:ascii="Times New Roman" w:eastAsia="Times New Roman" w:hAnsi="Times New Roman" w:cs="Times New Roman"/>
          <w:color w:val="000000"/>
          <w:sz w:val="24"/>
          <w:szCs w:val="24"/>
        </w:rPr>
        <w:t xml:space="preserve"> a moving tribute to the thousands of workers killed in the </w:t>
      </w:r>
      <w:r w:rsidR="009F613A">
        <w:rPr>
          <w:rFonts w:ascii="Times New Roman" w:eastAsia="Times New Roman" w:hAnsi="Times New Roman" w:cs="Times New Roman"/>
          <w:color w:val="000000"/>
          <w:sz w:val="24"/>
          <w:szCs w:val="24"/>
        </w:rPr>
        <w:t>course of their work</w:t>
      </w:r>
      <w:r w:rsidR="00792BCD">
        <w:rPr>
          <w:rFonts w:ascii="Times New Roman" w:eastAsia="Times New Roman" w:hAnsi="Times New Roman" w:cs="Times New Roman"/>
          <w:color w:val="000000"/>
          <w:sz w:val="24"/>
          <w:szCs w:val="24"/>
        </w:rPr>
        <w:t>.</w:t>
      </w:r>
      <w:r w:rsidR="00792BCD" w:rsidRPr="00221BB0">
        <w:rPr>
          <w:rFonts w:ascii="Times New Roman" w:eastAsia="Times New Roman" w:hAnsi="Times New Roman" w:cs="Times New Roman"/>
          <w:color w:val="000000"/>
          <w:sz w:val="24"/>
          <w:szCs w:val="24"/>
        </w:rPr>
        <w:t xml:space="preserve"> </w:t>
      </w:r>
    </w:p>
    <w:p w:rsidR="00F847C5" w:rsidRDefault="007A2810" w:rsidP="00902681">
      <w:pPr>
        <w:pStyle w:val="bodytext"/>
        <w:rPr>
          <w:rFonts w:ascii="Times New Roman" w:hAnsi="Times New Roman" w:cs="Times New Roman"/>
        </w:rPr>
      </w:pPr>
      <w:r>
        <w:rPr>
          <w:rFonts w:ascii="Times New Roman" w:hAnsi="Times New Roman" w:cs="Times New Roman"/>
        </w:rPr>
        <w:t xml:space="preserve"> </w:t>
      </w:r>
      <w:r w:rsidR="00792BCD">
        <w:rPr>
          <w:rFonts w:ascii="Times New Roman" w:hAnsi="Times New Roman" w:cs="Times New Roman"/>
        </w:rPr>
        <w:t>She</w:t>
      </w:r>
      <w:r w:rsidR="009911C5">
        <w:rPr>
          <w:rFonts w:ascii="Times New Roman" w:hAnsi="Times New Roman" w:cs="Times New Roman"/>
        </w:rPr>
        <w:t xml:space="preserve"> observed </w:t>
      </w:r>
      <w:r w:rsidR="007727D4">
        <w:rPr>
          <w:rFonts w:ascii="Times New Roman" w:hAnsi="Times New Roman" w:cs="Times New Roman"/>
        </w:rPr>
        <w:t xml:space="preserve">that the problem was not too much health and safety but too little, </w:t>
      </w:r>
      <w:r w:rsidR="009911C5">
        <w:rPr>
          <w:rFonts w:ascii="Times New Roman" w:hAnsi="Times New Roman" w:cs="Times New Roman"/>
        </w:rPr>
        <w:t>tha</w:t>
      </w:r>
      <w:r w:rsidR="007727D4">
        <w:rPr>
          <w:rFonts w:ascii="Times New Roman" w:hAnsi="Times New Roman" w:cs="Times New Roman"/>
        </w:rPr>
        <w:t xml:space="preserve">t British </w:t>
      </w:r>
      <w:r w:rsidR="009911C5">
        <w:rPr>
          <w:rFonts w:ascii="Times New Roman" w:hAnsi="Times New Roman" w:cs="Times New Roman"/>
        </w:rPr>
        <w:t>workers face a conspiracy by government, media and some employers who deride</w:t>
      </w:r>
      <w:r w:rsidR="00515980">
        <w:rPr>
          <w:rFonts w:ascii="Times New Roman" w:hAnsi="Times New Roman" w:cs="Times New Roman"/>
        </w:rPr>
        <w:t xml:space="preserve"> and poke fun at</w:t>
      </w:r>
      <w:r w:rsidR="009911C5">
        <w:rPr>
          <w:rFonts w:ascii="Times New Roman" w:hAnsi="Times New Roman" w:cs="Times New Roman"/>
        </w:rPr>
        <w:t xml:space="preserve"> health and safety standards</w:t>
      </w:r>
      <w:r w:rsidR="007727D4">
        <w:rPr>
          <w:rFonts w:ascii="Times New Roman" w:hAnsi="Times New Roman" w:cs="Times New Roman"/>
        </w:rPr>
        <w:t>. ‘</w:t>
      </w:r>
      <w:r w:rsidR="00515980">
        <w:rPr>
          <w:rFonts w:ascii="Times New Roman" w:hAnsi="Times New Roman" w:cs="Times New Roman"/>
        </w:rPr>
        <w:t>Health and safety is not a matter of fun, workers health and safety is as serious as it gets.’  She explained the key role of FACK</w:t>
      </w:r>
      <w:r w:rsidR="007727D4">
        <w:rPr>
          <w:rFonts w:ascii="Times New Roman" w:hAnsi="Times New Roman" w:cs="Times New Roman"/>
        </w:rPr>
        <w:t xml:space="preserve"> presentations</w:t>
      </w:r>
      <w:r w:rsidR="00515980">
        <w:rPr>
          <w:rFonts w:ascii="Times New Roman" w:hAnsi="Times New Roman" w:cs="Times New Roman"/>
        </w:rPr>
        <w:t xml:space="preserve">.  </w:t>
      </w:r>
      <w:r w:rsidR="007727D4">
        <w:rPr>
          <w:rFonts w:ascii="Times New Roman" w:hAnsi="Times New Roman" w:cs="Times New Roman"/>
        </w:rPr>
        <w:t>‘</w:t>
      </w:r>
      <w:r w:rsidR="00515980">
        <w:rPr>
          <w:rFonts w:ascii="Times New Roman" w:hAnsi="Times New Roman" w:cs="Times New Roman"/>
        </w:rPr>
        <w:t>We put ourselves through it, in order that you and your loved ones never have to walk in our shoes’.</w:t>
      </w:r>
    </w:p>
    <w:p w:rsidR="00D979C3" w:rsidRDefault="00EF4249" w:rsidP="00EF424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Saturday morning plenary was well-attended and again there was a range of speakers.  </w:t>
      </w:r>
      <w:r w:rsidR="00D979C3">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erhaps the one that stood out was Professor Phil Taylor from Strathclyde University who has produced a</w:t>
      </w:r>
      <w:r w:rsidR="00D979C3">
        <w:rPr>
          <w:rFonts w:ascii="Times New Roman" w:eastAsia="Times New Roman" w:hAnsi="Times New Roman" w:cs="Times New Roman"/>
          <w:color w:val="000000"/>
          <w:sz w:val="24"/>
          <w:szCs w:val="24"/>
        </w:rPr>
        <w:t xml:space="preserve"> stunning</w:t>
      </w:r>
      <w:r>
        <w:rPr>
          <w:rFonts w:ascii="Times New Roman" w:eastAsia="Times New Roman" w:hAnsi="Times New Roman" w:cs="Times New Roman"/>
          <w:color w:val="000000"/>
          <w:sz w:val="24"/>
          <w:szCs w:val="24"/>
        </w:rPr>
        <w:t xml:space="preserve"> report entitled </w:t>
      </w:r>
      <w:r w:rsidRPr="00D979C3">
        <w:rPr>
          <w:rFonts w:ascii="Times New Roman" w:eastAsia="Times New Roman" w:hAnsi="Times New Roman" w:cs="Times New Roman"/>
          <w:i/>
          <w:color w:val="000000"/>
          <w:sz w:val="24"/>
          <w:szCs w:val="24"/>
        </w:rPr>
        <w:t>“Performance management and the new workplace tyranny”.</w:t>
      </w:r>
      <w:r>
        <w:rPr>
          <w:rFonts w:ascii="Times New Roman" w:eastAsia="Times New Roman" w:hAnsi="Times New Roman" w:cs="Times New Roman"/>
          <w:color w:val="000000"/>
          <w:sz w:val="24"/>
          <w:szCs w:val="24"/>
        </w:rPr>
        <w:t xml:space="preserve">  </w:t>
      </w:r>
      <w:r w:rsidR="004B694C">
        <w:rPr>
          <w:rFonts w:ascii="Times New Roman" w:eastAsia="Times New Roman" w:hAnsi="Times New Roman" w:cs="Times New Roman"/>
          <w:color w:val="000000"/>
          <w:sz w:val="24"/>
          <w:szCs w:val="24"/>
        </w:rPr>
        <w:t>There were 3 key element</w:t>
      </w:r>
      <w:r w:rsidR="00D979C3">
        <w:rPr>
          <w:rFonts w:ascii="Times New Roman" w:eastAsia="Times New Roman" w:hAnsi="Times New Roman" w:cs="Times New Roman"/>
          <w:color w:val="000000"/>
          <w:sz w:val="24"/>
          <w:szCs w:val="24"/>
        </w:rPr>
        <w:t>s dealt with</w:t>
      </w:r>
      <w:r w:rsidR="004B694C">
        <w:rPr>
          <w:rFonts w:ascii="Times New Roman" w:eastAsia="Times New Roman" w:hAnsi="Times New Roman" w:cs="Times New Roman"/>
          <w:color w:val="000000"/>
          <w:sz w:val="24"/>
          <w:szCs w:val="24"/>
        </w:rPr>
        <w:t xml:space="preserve">; performance management, lean working and absence management. </w:t>
      </w:r>
      <w:r>
        <w:rPr>
          <w:rFonts w:ascii="Times New Roman" w:eastAsia="Times New Roman" w:hAnsi="Times New Roman" w:cs="Times New Roman"/>
          <w:color w:val="000000"/>
          <w:sz w:val="24"/>
          <w:szCs w:val="24"/>
        </w:rPr>
        <w:t>The report focuses on how management</w:t>
      </w:r>
      <w:r w:rsidR="009F61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F613A">
        <w:rPr>
          <w:rFonts w:ascii="Times New Roman" w:eastAsia="Times New Roman" w:hAnsi="Times New Roman" w:cs="Times New Roman"/>
          <w:color w:val="000000"/>
          <w:sz w:val="24"/>
          <w:szCs w:val="24"/>
        </w:rPr>
        <w:t xml:space="preserve">in both public and </w:t>
      </w:r>
      <w:r>
        <w:rPr>
          <w:rFonts w:ascii="Times New Roman" w:eastAsia="Times New Roman" w:hAnsi="Times New Roman" w:cs="Times New Roman"/>
          <w:color w:val="000000"/>
          <w:sz w:val="24"/>
          <w:szCs w:val="24"/>
        </w:rPr>
        <w:t xml:space="preserve"> private sector</w:t>
      </w:r>
      <w:r w:rsidR="009F613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have gone on the offensive against workers </w:t>
      </w:r>
      <w:r w:rsidR="009F613A">
        <w:rPr>
          <w:rFonts w:ascii="Times New Roman" w:eastAsia="Times New Roman" w:hAnsi="Times New Roman" w:cs="Times New Roman"/>
          <w:color w:val="000000"/>
          <w:sz w:val="24"/>
          <w:szCs w:val="24"/>
        </w:rPr>
        <w:t xml:space="preserve">who </w:t>
      </w:r>
      <w:r>
        <w:rPr>
          <w:rFonts w:ascii="Times New Roman" w:eastAsia="Times New Roman" w:hAnsi="Times New Roman" w:cs="Times New Roman"/>
          <w:color w:val="000000"/>
          <w:sz w:val="24"/>
          <w:szCs w:val="24"/>
        </w:rPr>
        <w:t>have a poor sickness/absence record</w:t>
      </w:r>
      <w:r w:rsidR="009F613A">
        <w:rPr>
          <w:rFonts w:ascii="Times New Roman" w:eastAsia="Times New Roman" w:hAnsi="Times New Roman" w:cs="Times New Roman"/>
          <w:color w:val="000000"/>
          <w:sz w:val="24"/>
          <w:szCs w:val="24"/>
        </w:rPr>
        <w:t xml:space="preserve"> and can  be portrayed as </w:t>
      </w:r>
      <w:r w:rsidR="004B694C">
        <w:rPr>
          <w:rFonts w:ascii="Times New Roman" w:eastAsia="Times New Roman" w:hAnsi="Times New Roman" w:cs="Times New Roman"/>
          <w:color w:val="000000"/>
          <w:sz w:val="24"/>
          <w:szCs w:val="24"/>
        </w:rPr>
        <w:t>‘</w:t>
      </w:r>
      <w:r w:rsidR="009F613A">
        <w:rPr>
          <w:rFonts w:ascii="Times New Roman" w:eastAsia="Times New Roman" w:hAnsi="Times New Roman" w:cs="Times New Roman"/>
          <w:color w:val="000000"/>
          <w:sz w:val="24"/>
          <w:szCs w:val="24"/>
        </w:rPr>
        <w:t>malingers</w:t>
      </w:r>
      <w:r w:rsidR="004B69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4E04C9">
        <w:rPr>
          <w:rFonts w:ascii="Times New Roman" w:eastAsia="Times New Roman" w:hAnsi="Times New Roman" w:cs="Times New Roman"/>
          <w:color w:val="000000"/>
          <w:sz w:val="24"/>
          <w:szCs w:val="24"/>
        </w:rPr>
        <w:t xml:space="preserve">  </w:t>
      </w:r>
    </w:p>
    <w:p w:rsidR="00EF4249" w:rsidRDefault="00D979C3" w:rsidP="00EF424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 brilliant presentation, </w:t>
      </w:r>
      <w:r w:rsidR="00EF4249">
        <w:rPr>
          <w:rFonts w:ascii="Times New Roman" w:eastAsia="Times New Roman" w:hAnsi="Times New Roman" w:cs="Times New Roman"/>
          <w:color w:val="000000"/>
          <w:sz w:val="24"/>
          <w:szCs w:val="24"/>
        </w:rPr>
        <w:t xml:space="preserve">Taylor </w:t>
      </w:r>
      <w:r w:rsidR="004B694C">
        <w:rPr>
          <w:rFonts w:ascii="Times New Roman" w:eastAsia="Times New Roman" w:hAnsi="Times New Roman" w:cs="Times New Roman"/>
          <w:color w:val="000000"/>
          <w:sz w:val="24"/>
          <w:szCs w:val="24"/>
        </w:rPr>
        <w:t>outlined the three main elements of his repo</w:t>
      </w:r>
      <w:r w:rsidR="00EF4249">
        <w:rPr>
          <w:rFonts w:ascii="Times New Roman" w:eastAsia="Times New Roman" w:hAnsi="Times New Roman" w:cs="Times New Roman"/>
          <w:color w:val="000000"/>
          <w:sz w:val="24"/>
          <w:szCs w:val="24"/>
        </w:rPr>
        <w:t>rt.  Firstly, how employers are conducting a</w:t>
      </w:r>
      <w:r>
        <w:rPr>
          <w:rFonts w:ascii="Times New Roman" w:eastAsia="Times New Roman" w:hAnsi="Times New Roman" w:cs="Times New Roman"/>
          <w:color w:val="000000"/>
          <w:sz w:val="24"/>
          <w:szCs w:val="24"/>
        </w:rPr>
        <w:t>n annual</w:t>
      </w:r>
      <w:r w:rsidR="00EF4249">
        <w:rPr>
          <w:rFonts w:ascii="Times New Roman" w:eastAsia="Times New Roman" w:hAnsi="Times New Roman" w:cs="Times New Roman"/>
          <w:color w:val="000000"/>
          <w:sz w:val="24"/>
          <w:szCs w:val="24"/>
        </w:rPr>
        <w:t xml:space="preserve"> workplace cull of</w:t>
      </w:r>
      <w:r w:rsidR="004E04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4E04C9">
        <w:rPr>
          <w:rFonts w:ascii="Times New Roman" w:eastAsia="Times New Roman" w:hAnsi="Times New Roman" w:cs="Times New Roman"/>
          <w:color w:val="000000"/>
          <w:sz w:val="24"/>
          <w:szCs w:val="24"/>
        </w:rPr>
        <w:t>underperformers</w:t>
      </w:r>
      <w:r>
        <w:rPr>
          <w:rFonts w:ascii="Times New Roman" w:eastAsia="Times New Roman" w:hAnsi="Times New Roman" w:cs="Times New Roman"/>
          <w:color w:val="000000"/>
          <w:sz w:val="24"/>
          <w:szCs w:val="24"/>
        </w:rPr>
        <w:t>’</w:t>
      </w:r>
      <w:r w:rsidR="004E04C9">
        <w:rPr>
          <w:rFonts w:ascii="Times New Roman" w:eastAsia="Times New Roman" w:hAnsi="Times New Roman" w:cs="Times New Roman"/>
          <w:color w:val="000000"/>
          <w:sz w:val="24"/>
          <w:szCs w:val="24"/>
        </w:rPr>
        <w:t xml:space="preserve"> or</w:t>
      </w:r>
      <w:r w:rsidR="004B694C">
        <w:rPr>
          <w:rFonts w:ascii="Times New Roman" w:eastAsia="Times New Roman" w:hAnsi="Times New Roman" w:cs="Times New Roman"/>
          <w:color w:val="000000"/>
          <w:sz w:val="24"/>
          <w:szCs w:val="24"/>
        </w:rPr>
        <w:t xml:space="preserve"> ‘non-compliant’ </w:t>
      </w:r>
      <w:r w:rsidR="00EF4249">
        <w:rPr>
          <w:rFonts w:ascii="Times New Roman" w:eastAsia="Times New Roman" w:hAnsi="Times New Roman" w:cs="Times New Roman"/>
          <w:color w:val="000000"/>
          <w:sz w:val="24"/>
          <w:szCs w:val="24"/>
        </w:rPr>
        <w:t>workers</w:t>
      </w:r>
      <w:r w:rsidR="004E04C9">
        <w:rPr>
          <w:rFonts w:ascii="Times New Roman" w:eastAsia="Times New Roman" w:hAnsi="Times New Roman" w:cs="Times New Roman"/>
          <w:color w:val="000000"/>
          <w:sz w:val="24"/>
          <w:szCs w:val="24"/>
        </w:rPr>
        <w:t>,</w:t>
      </w:r>
      <w:r w:rsidR="00EF4249">
        <w:rPr>
          <w:rFonts w:ascii="Times New Roman" w:eastAsia="Times New Roman" w:hAnsi="Times New Roman" w:cs="Times New Roman"/>
          <w:color w:val="000000"/>
          <w:sz w:val="24"/>
          <w:szCs w:val="24"/>
        </w:rPr>
        <w:t xml:space="preserve"> forcing them out of the door.  Secondly, the </w:t>
      </w:r>
      <w:r w:rsidR="007727D4">
        <w:rPr>
          <w:rFonts w:ascii="Times New Roman" w:eastAsia="Times New Roman" w:hAnsi="Times New Roman" w:cs="Times New Roman"/>
          <w:color w:val="000000"/>
          <w:sz w:val="24"/>
          <w:szCs w:val="24"/>
        </w:rPr>
        <w:t xml:space="preserve">incessant </w:t>
      </w:r>
      <w:r w:rsidR="00EF4249">
        <w:rPr>
          <w:rFonts w:ascii="Times New Roman" w:eastAsia="Times New Roman" w:hAnsi="Times New Roman" w:cs="Times New Roman"/>
          <w:color w:val="000000"/>
          <w:sz w:val="24"/>
          <w:szCs w:val="24"/>
        </w:rPr>
        <w:t xml:space="preserve">intensification of work </w:t>
      </w:r>
      <w:r w:rsidR="007727D4">
        <w:rPr>
          <w:rFonts w:ascii="Times New Roman" w:eastAsia="Times New Roman" w:hAnsi="Times New Roman" w:cs="Times New Roman"/>
          <w:color w:val="000000"/>
          <w:sz w:val="24"/>
          <w:szCs w:val="24"/>
        </w:rPr>
        <w:t>with</w:t>
      </w:r>
      <w:r w:rsidR="00EF4249">
        <w:rPr>
          <w:rFonts w:ascii="Times New Roman" w:eastAsia="Times New Roman" w:hAnsi="Times New Roman" w:cs="Times New Roman"/>
          <w:color w:val="000000"/>
          <w:sz w:val="24"/>
          <w:szCs w:val="24"/>
        </w:rPr>
        <w:t xml:space="preserve"> larger volumes of work  being </w:t>
      </w:r>
      <w:r w:rsidR="004B694C">
        <w:rPr>
          <w:rFonts w:ascii="Times New Roman" w:eastAsia="Times New Roman" w:hAnsi="Times New Roman" w:cs="Times New Roman"/>
          <w:color w:val="000000"/>
          <w:sz w:val="24"/>
          <w:szCs w:val="24"/>
        </w:rPr>
        <w:t>‘squeezed’ out</w:t>
      </w:r>
      <w:r w:rsidR="00EF4249">
        <w:rPr>
          <w:rFonts w:ascii="Times New Roman" w:eastAsia="Times New Roman" w:hAnsi="Times New Roman" w:cs="Times New Roman"/>
          <w:color w:val="000000"/>
          <w:sz w:val="24"/>
          <w:szCs w:val="24"/>
        </w:rPr>
        <w:t xml:space="preserve"> </w:t>
      </w:r>
      <w:r w:rsidR="004B694C">
        <w:rPr>
          <w:rFonts w:ascii="Times New Roman" w:eastAsia="Times New Roman" w:hAnsi="Times New Roman" w:cs="Times New Roman"/>
          <w:color w:val="000000"/>
          <w:sz w:val="24"/>
          <w:szCs w:val="24"/>
        </w:rPr>
        <w:t>of smaller and</w:t>
      </w:r>
      <w:r w:rsidR="00EF4249">
        <w:rPr>
          <w:rFonts w:ascii="Times New Roman" w:eastAsia="Times New Roman" w:hAnsi="Times New Roman" w:cs="Times New Roman"/>
          <w:color w:val="000000"/>
          <w:sz w:val="24"/>
          <w:szCs w:val="24"/>
        </w:rPr>
        <w:t xml:space="preserve"> smaller numbers of employees</w:t>
      </w:r>
      <w:r w:rsidR="004B694C">
        <w:rPr>
          <w:rFonts w:ascii="Times New Roman" w:eastAsia="Times New Roman" w:hAnsi="Times New Roman" w:cs="Times New Roman"/>
          <w:color w:val="000000"/>
          <w:sz w:val="24"/>
          <w:szCs w:val="24"/>
        </w:rPr>
        <w:t>, subject to increasing micromanagement</w:t>
      </w:r>
      <w:r w:rsidR="00EF4249">
        <w:rPr>
          <w:rFonts w:ascii="Times New Roman" w:eastAsia="Times New Roman" w:hAnsi="Times New Roman" w:cs="Times New Roman"/>
          <w:color w:val="000000"/>
          <w:sz w:val="24"/>
          <w:szCs w:val="24"/>
        </w:rPr>
        <w:t xml:space="preserve">.  </w:t>
      </w:r>
      <w:proofErr w:type="gramStart"/>
      <w:r w:rsidR="00EF4249">
        <w:rPr>
          <w:rFonts w:ascii="Times New Roman" w:eastAsia="Times New Roman" w:hAnsi="Times New Roman" w:cs="Times New Roman"/>
          <w:color w:val="000000"/>
          <w:sz w:val="24"/>
          <w:szCs w:val="24"/>
        </w:rPr>
        <w:t>And thirdly, the complete disregard for workers</w:t>
      </w:r>
      <w:r w:rsidR="004B694C">
        <w:rPr>
          <w:rFonts w:ascii="Times New Roman" w:eastAsia="Times New Roman" w:hAnsi="Times New Roman" w:cs="Times New Roman"/>
          <w:color w:val="000000"/>
          <w:sz w:val="24"/>
          <w:szCs w:val="24"/>
        </w:rPr>
        <w:t>’</w:t>
      </w:r>
      <w:r w:rsidR="00EF4249">
        <w:rPr>
          <w:rFonts w:ascii="Times New Roman" w:eastAsia="Times New Roman" w:hAnsi="Times New Roman" w:cs="Times New Roman"/>
          <w:color w:val="000000"/>
          <w:sz w:val="24"/>
          <w:szCs w:val="24"/>
        </w:rPr>
        <w:t xml:space="preserve"> dignity by employers who pile on the </w:t>
      </w:r>
      <w:r w:rsidR="004E04C9">
        <w:rPr>
          <w:rFonts w:ascii="Times New Roman" w:eastAsia="Times New Roman" w:hAnsi="Times New Roman" w:cs="Times New Roman"/>
          <w:color w:val="000000"/>
          <w:sz w:val="24"/>
          <w:szCs w:val="24"/>
        </w:rPr>
        <w:t>pressure within the workplace, with th</w:t>
      </w:r>
      <w:r>
        <w:rPr>
          <w:rFonts w:ascii="Times New Roman" w:eastAsia="Times New Roman" w:hAnsi="Times New Roman" w:cs="Times New Roman"/>
          <w:color w:val="000000"/>
          <w:sz w:val="24"/>
          <w:szCs w:val="24"/>
        </w:rPr>
        <w:t>is</w:t>
      </w:r>
      <w:r w:rsidR="004E04C9">
        <w:rPr>
          <w:rFonts w:ascii="Times New Roman" w:eastAsia="Times New Roman" w:hAnsi="Times New Roman" w:cs="Times New Roman"/>
          <w:color w:val="000000"/>
          <w:sz w:val="24"/>
          <w:szCs w:val="24"/>
        </w:rPr>
        <w:t xml:space="preserve"> tot</w:t>
      </w:r>
      <w:r>
        <w:rPr>
          <w:rFonts w:ascii="Times New Roman" w:eastAsia="Times New Roman" w:hAnsi="Times New Roman" w:cs="Times New Roman"/>
          <w:color w:val="000000"/>
          <w:sz w:val="24"/>
          <w:szCs w:val="24"/>
        </w:rPr>
        <w:t xml:space="preserve">al lack of respect leading to the prevalence of a completely </w:t>
      </w:r>
      <w:r w:rsidR="004E04C9">
        <w:rPr>
          <w:rFonts w:ascii="Times New Roman" w:eastAsia="Times New Roman" w:hAnsi="Times New Roman" w:cs="Times New Roman"/>
          <w:color w:val="000000"/>
          <w:sz w:val="24"/>
          <w:szCs w:val="24"/>
        </w:rPr>
        <w:t>toxic atmosphere.</w:t>
      </w:r>
      <w:proofErr w:type="gramEnd"/>
    </w:p>
    <w:p w:rsidR="00885FE7" w:rsidRPr="003B58D8" w:rsidRDefault="0005718A" w:rsidP="00902681">
      <w:pPr>
        <w:pStyle w:val="bodytext"/>
        <w:rPr>
          <w:rFonts w:ascii="Times New Roman" w:hAnsi="Times New Roman" w:cs="Times New Roman"/>
        </w:rPr>
      </w:pPr>
      <w:r w:rsidRPr="003B58D8">
        <w:rPr>
          <w:rFonts w:ascii="Times New Roman" w:hAnsi="Times New Roman" w:cs="Times New Roman"/>
        </w:rPr>
        <w:t>The 201</w:t>
      </w:r>
      <w:r w:rsidR="007727D4">
        <w:rPr>
          <w:rFonts w:ascii="Times New Roman" w:hAnsi="Times New Roman" w:cs="Times New Roman"/>
        </w:rPr>
        <w:t>3</w:t>
      </w:r>
      <w:r w:rsidRPr="003B58D8">
        <w:rPr>
          <w:rFonts w:ascii="Times New Roman" w:hAnsi="Times New Roman" w:cs="Times New Roman"/>
        </w:rPr>
        <w:t xml:space="preserve"> </w:t>
      </w:r>
      <w:r w:rsidRPr="003B58D8">
        <w:rPr>
          <w:rFonts w:ascii="Times New Roman" w:hAnsi="Times New Roman" w:cs="Times New Roman"/>
          <w:b/>
        </w:rPr>
        <w:t>Alan</w:t>
      </w:r>
      <w:r w:rsidRPr="003B58D8">
        <w:rPr>
          <w:rFonts w:ascii="Times New Roman" w:hAnsi="Times New Roman" w:cs="Times New Roman"/>
        </w:rPr>
        <w:t xml:space="preserve"> (Dalton) award, named after a</w:t>
      </w:r>
      <w:r w:rsidR="00B84DEA" w:rsidRPr="003B58D8">
        <w:rPr>
          <w:rFonts w:ascii="Times New Roman" w:hAnsi="Times New Roman" w:cs="Times New Roman"/>
        </w:rPr>
        <w:t>nother</w:t>
      </w:r>
      <w:r w:rsidRPr="003B58D8">
        <w:rPr>
          <w:rFonts w:ascii="Times New Roman" w:hAnsi="Times New Roman" w:cs="Times New Roman"/>
        </w:rPr>
        <w:t xml:space="preserve"> </w:t>
      </w:r>
      <w:r w:rsidR="00B84DEA" w:rsidRPr="003B58D8">
        <w:rPr>
          <w:rFonts w:ascii="Times New Roman" w:hAnsi="Times New Roman" w:cs="Times New Roman"/>
        </w:rPr>
        <w:t>sadly-missed</w:t>
      </w:r>
      <w:r w:rsidRPr="003B58D8">
        <w:rPr>
          <w:rFonts w:ascii="Times New Roman" w:hAnsi="Times New Roman" w:cs="Times New Roman"/>
        </w:rPr>
        <w:t xml:space="preserve"> Asbestos campaigner, was presented to </w:t>
      </w:r>
      <w:r w:rsidR="004E04C9">
        <w:rPr>
          <w:rFonts w:ascii="Times New Roman" w:hAnsi="Times New Roman" w:cs="Times New Roman"/>
        </w:rPr>
        <w:t>Helen Lynn from the Alliance for Cancer Prevention, for her tireless work in the                  field of combatting breast and other cancers at regional, national and international levels.</w:t>
      </w:r>
    </w:p>
    <w:p w:rsidR="005E6AB8" w:rsidRPr="003B58D8" w:rsidRDefault="00E40873" w:rsidP="002D3713">
      <w:pPr>
        <w:pStyle w:val="bodytext"/>
        <w:rPr>
          <w:rFonts w:ascii="Times New Roman" w:hAnsi="Times New Roman" w:cs="Times New Roman"/>
        </w:rPr>
      </w:pPr>
      <w:r w:rsidRPr="003B58D8">
        <w:rPr>
          <w:rFonts w:ascii="Times New Roman" w:hAnsi="Times New Roman" w:cs="Times New Roman"/>
        </w:rPr>
        <w:t xml:space="preserve">Delegates had the choice of </w:t>
      </w:r>
      <w:r w:rsidR="00B84DEA" w:rsidRPr="003B58D8">
        <w:rPr>
          <w:rFonts w:ascii="Times New Roman" w:hAnsi="Times New Roman" w:cs="Times New Roman"/>
        </w:rPr>
        <w:t xml:space="preserve">2  from </w:t>
      </w:r>
      <w:r w:rsidRPr="003B58D8">
        <w:rPr>
          <w:rFonts w:ascii="Times New Roman" w:hAnsi="Times New Roman" w:cs="Times New Roman"/>
        </w:rPr>
        <w:t>1</w:t>
      </w:r>
      <w:r w:rsidR="00D979C3">
        <w:rPr>
          <w:rFonts w:ascii="Times New Roman" w:hAnsi="Times New Roman" w:cs="Times New Roman"/>
        </w:rPr>
        <w:t>7</w:t>
      </w:r>
      <w:r w:rsidRPr="003B58D8">
        <w:rPr>
          <w:rFonts w:ascii="Times New Roman" w:hAnsi="Times New Roman" w:cs="Times New Roman"/>
        </w:rPr>
        <w:t xml:space="preserve"> different workshops, organised under </w:t>
      </w:r>
      <w:r w:rsidR="002D3713" w:rsidRPr="003B58D8">
        <w:rPr>
          <w:rFonts w:ascii="Times New Roman" w:hAnsi="Times New Roman" w:cs="Times New Roman"/>
        </w:rPr>
        <w:t>5</w:t>
      </w:r>
      <w:r w:rsidRPr="003B58D8">
        <w:rPr>
          <w:rFonts w:ascii="Times New Roman" w:hAnsi="Times New Roman" w:cs="Times New Roman"/>
        </w:rPr>
        <w:t xml:space="preserve"> broad </w:t>
      </w:r>
      <w:r w:rsidR="002D3713" w:rsidRPr="003B58D8">
        <w:rPr>
          <w:rFonts w:ascii="Times New Roman" w:hAnsi="Times New Roman" w:cs="Times New Roman"/>
        </w:rPr>
        <w:t>headings</w:t>
      </w:r>
      <w:r w:rsidRPr="003B58D8">
        <w:rPr>
          <w:rFonts w:ascii="Times New Roman" w:hAnsi="Times New Roman" w:cs="Times New Roman"/>
        </w:rPr>
        <w:t xml:space="preserve">; Health and Safety  Issues, Safety Reps and Organising, </w:t>
      </w:r>
      <w:r w:rsidR="002D3713" w:rsidRPr="003B58D8">
        <w:rPr>
          <w:rFonts w:ascii="Times New Roman" w:hAnsi="Times New Roman" w:cs="Times New Roman"/>
        </w:rPr>
        <w:t>Discovering problems, Dealing with Risks, Campaigning with Mem</w:t>
      </w:r>
      <w:r w:rsidR="00B84DEA" w:rsidRPr="003B58D8">
        <w:rPr>
          <w:rFonts w:ascii="Times New Roman" w:hAnsi="Times New Roman" w:cs="Times New Roman"/>
        </w:rPr>
        <w:t>bers and Dealing with Employers (see below).</w:t>
      </w:r>
    </w:p>
    <w:p w:rsidR="008F1356" w:rsidRDefault="00353C46" w:rsidP="00353C46">
      <w:pPr>
        <w:pStyle w:val="bodytext"/>
        <w:rPr>
          <w:rFonts w:ascii="Times New Roman" w:hAnsi="Times New Roman" w:cs="Times New Roman"/>
        </w:rPr>
      </w:pPr>
      <w:r>
        <w:rPr>
          <w:rFonts w:ascii="Times New Roman" w:hAnsi="Times New Roman" w:cs="Times New Roman"/>
        </w:rPr>
        <w:lastRenderedPageBreak/>
        <w:t>Later o</w:t>
      </w:r>
      <w:r w:rsidR="00B84DEA" w:rsidRPr="003B58D8">
        <w:rPr>
          <w:rFonts w:ascii="Times New Roman" w:hAnsi="Times New Roman" w:cs="Times New Roman"/>
        </w:rPr>
        <w:t>n Saturday afternoon,</w:t>
      </w:r>
      <w:r>
        <w:rPr>
          <w:rFonts w:ascii="Times New Roman" w:hAnsi="Times New Roman" w:cs="Times New Roman"/>
        </w:rPr>
        <w:t xml:space="preserve"> there were 3 Keynote meetings and then on </w:t>
      </w:r>
      <w:r w:rsidR="009E0C5A" w:rsidRPr="003B58D8">
        <w:rPr>
          <w:rFonts w:ascii="Times New Roman" w:hAnsi="Times New Roman" w:cs="Times New Roman"/>
        </w:rPr>
        <w:t xml:space="preserve">Sunday morning there were </w:t>
      </w:r>
      <w:r w:rsidR="008F1356">
        <w:rPr>
          <w:rFonts w:ascii="Times New Roman" w:hAnsi="Times New Roman" w:cs="Times New Roman"/>
        </w:rPr>
        <w:t>5</w:t>
      </w:r>
      <w:r w:rsidR="003B58D8" w:rsidRPr="003B58D8">
        <w:rPr>
          <w:rFonts w:ascii="Times New Roman" w:hAnsi="Times New Roman" w:cs="Times New Roman"/>
        </w:rPr>
        <w:t xml:space="preserve"> </w:t>
      </w:r>
      <w:r>
        <w:rPr>
          <w:rFonts w:ascii="Times New Roman" w:hAnsi="Times New Roman" w:cs="Times New Roman"/>
        </w:rPr>
        <w:t xml:space="preserve">further </w:t>
      </w:r>
      <w:r w:rsidR="009E0C5A" w:rsidRPr="003B58D8">
        <w:rPr>
          <w:rFonts w:ascii="Times New Roman" w:hAnsi="Times New Roman" w:cs="Times New Roman"/>
        </w:rPr>
        <w:t xml:space="preserve">meetings </w:t>
      </w:r>
      <w:r w:rsidR="003B58D8" w:rsidRPr="003B58D8">
        <w:rPr>
          <w:rFonts w:ascii="Times New Roman" w:hAnsi="Times New Roman" w:cs="Times New Roman"/>
        </w:rPr>
        <w:t xml:space="preserve">on </w:t>
      </w:r>
      <w:r>
        <w:rPr>
          <w:rFonts w:ascii="Times New Roman" w:hAnsi="Times New Roman" w:cs="Times New Roman"/>
        </w:rPr>
        <w:t xml:space="preserve">current </w:t>
      </w:r>
      <w:r w:rsidR="003B58D8" w:rsidRPr="003B58D8">
        <w:rPr>
          <w:rFonts w:ascii="Times New Roman" w:hAnsi="Times New Roman" w:cs="Times New Roman"/>
        </w:rPr>
        <w:t>safety campaigns</w:t>
      </w:r>
      <w:r>
        <w:rPr>
          <w:rFonts w:ascii="Times New Roman" w:hAnsi="Times New Roman" w:cs="Times New Roman"/>
        </w:rPr>
        <w:t>.  These</w:t>
      </w:r>
      <w:r w:rsidR="009E0C5A" w:rsidRPr="003B58D8">
        <w:rPr>
          <w:rFonts w:ascii="Times New Roman" w:hAnsi="Times New Roman" w:cs="Times New Roman"/>
        </w:rPr>
        <w:t xml:space="preserve"> then fed into the final plenary session, which laid out perspectives for work in the coming year and addressed some of the </w:t>
      </w:r>
      <w:r w:rsidR="003B58D8" w:rsidRPr="003B58D8">
        <w:rPr>
          <w:rFonts w:ascii="Times New Roman" w:hAnsi="Times New Roman" w:cs="Times New Roman"/>
        </w:rPr>
        <w:t>major priorities facing our movement in the immediate future.</w:t>
      </w:r>
      <w:r w:rsidR="009E0C5A" w:rsidRPr="003B58D8">
        <w:rPr>
          <w:rFonts w:ascii="Times New Roman" w:hAnsi="Times New Roman" w:cs="Times New Roman"/>
        </w:rPr>
        <w:t xml:space="preserve">  </w:t>
      </w:r>
    </w:p>
    <w:p w:rsidR="008F1356" w:rsidRDefault="008F1356" w:rsidP="008F1356">
      <w:pPr>
        <w:pStyle w:val="Default"/>
        <w:rPr>
          <w:rFonts w:ascii="Times New Roman" w:hAnsi="Times New Roman" w:cs="Times New Roman"/>
        </w:rPr>
      </w:pPr>
      <w:r>
        <w:rPr>
          <w:rFonts w:ascii="Times New Roman" w:hAnsi="Times New Roman" w:cs="Times New Roman"/>
        </w:rPr>
        <w:t>The campaign meetings were:</w:t>
      </w:r>
    </w:p>
    <w:p w:rsidR="00353C46" w:rsidRDefault="00353C46" w:rsidP="008F1356">
      <w:pPr>
        <w:pStyle w:val="Default"/>
        <w:rPr>
          <w:rFonts w:ascii="Times New Roman" w:hAnsi="Times New Roman" w:cs="Times New Roman"/>
        </w:rPr>
      </w:pPr>
    </w:p>
    <w:p w:rsidR="008F1356" w:rsidRDefault="008F1356" w:rsidP="008F1356">
      <w:pPr>
        <w:pStyle w:val="Default"/>
        <w:rPr>
          <w:rFonts w:ascii="Times New Roman" w:hAnsi="Times New Roman" w:cs="Times New Roman"/>
        </w:rPr>
      </w:pPr>
      <w:proofErr w:type="gramStart"/>
      <w:r>
        <w:rPr>
          <w:rFonts w:ascii="Times New Roman" w:hAnsi="Times New Roman" w:cs="Times New Roman"/>
        </w:rPr>
        <w:t>1.</w:t>
      </w:r>
      <w:r w:rsidRPr="008F1356">
        <w:rPr>
          <w:rFonts w:ascii="Times New Roman" w:hAnsi="Times New Roman" w:cs="Times New Roman"/>
        </w:rPr>
        <w:t>.How</w:t>
      </w:r>
      <w:proofErr w:type="gramEnd"/>
      <w:r w:rsidRPr="008F1356">
        <w:rPr>
          <w:rFonts w:ascii="Times New Roman" w:hAnsi="Times New Roman" w:cs="Times New Roman"/>
        </w:rPr>
        <w:t xml:space="preserve"> build the campaign against the curren</w:t>
      </w:r>
      <w:r w:rsidR="00353C46">
        <w:rPr>
          <w:rFonts w:ascii="Times New Roman" w:hAnsi="Times New Roman" w:cs="Times New Roman"/>
        </w:rPr>
        <w:t>t attacks on health and safety,</w:t>
      </w:r>
    </w:p>
    <w:p w:rsidR="00353C46" w:rsidRDefault="00353C46" w:rsidP="008F1356">
      <w:pPr>
        <w:pStyle w:val="Default"/>
        <w:rPr>
          <w:rFonts w:ascii="Times New Roman" w:hAnsi="Times New Roman" w:cs="Times New Roman"/>
        </w:rPr>
      </w:pPr>
    </w:p>
    <w:p w:rsidR="008F1356" w:rsidRDefault="008F1356" w:rsidP="008F1356">
      <w:pPr>
        <w:pStyle w:val="Default"/>
        <w:rPr>
          <w:rFonts w:ascii="Times New Roman" w:hAnsi="Times New Roman" w:cs="Times New Roman"/>
        </w:rPr>
      </w:pPr>
      <w:r w:rsidRPr="008F1356">
        <w:rPr>
          <w:rFonts w:ascii="Times New Roman" w:hAnsi="Times New Roman" w:cs="Times New Roman"/>
        </w:rPr>
        <w:t xml:space="preserve">2. Stakeholders or Victims? Does </w:t>
      </w:r>
      <w:proofErr w:type="spellStart"/>
      <w:r w:rsidRPr="008F1356">
        <w:rPr>
          <w:rFonts w:ascii="Times New Roman" w:hAnsi="Times New Roman" w:cs="Times New Roman"/>
        </w:rPr>
        <w:t>tripartism</w:t>
      </w:r>
      <w:proofErr w:type="spellEnd"/>
      <w:r w:rsidRPr="008F1356">
        <w:rPr>
          <w:rFonts w:ascii="Times New Roman" w:hAnsi="Times New Roman" w:cs="Times New Roman"/>
        </w:rPr>
        <w:t xml:space="preserve"> work for us? </w:t>
      </w:r>
    </w:p>
    <w:p w:rsidR="00353C46" w:rsidRPr="008F1356" w:rsidRDefault="00353C46" w:rsidP="008F1356">
      <w:pPr>
        <w:pStyle w:val="Default"/>
        <w:rPr>
          <w:rFonts w:ascii="Times New Roman" w:hAnsi="Times New Roman" w:cs="Times New Roman"/>
        </w:rPr>
      </w:pPr>
    </w:p>
    <w:p w:rsidR="008F1356" w:rsidRDefault="008F1356" w:rsidP="008F1356">
      <w:pPr>
        <w:pStyle w:val="Default"/>
        <w:rPr>
          <w:rFonts w:ascii="Times New Roman" w:hAnsi="Times New Roman" w:cs="Times New Roman"/>
        </w:rPr>
      </w:pPr>
      <w:r w:rsidRPr="008F1356">
        <w:rPr>
          <w:rFonts w:ascii="Times New Roman" w:hAnsi="Times New Roman" w:cs="Times New Roman"/>
        </w:rPr>
        <w:t>3. Access to Justice – changes to Legal Aid and civil liability, the impact on our</w:t>
      </w:r>
      <w:r>
        <w:rPr>
          <w:rFonts w:ascii="Times New Roman" w:hAnsi="Times New Roman" w:cs="Times New Roman"/>
        </w:rPr>
        <w:t xml:space="preserve"> members’ Personal injury Cases</w:t>
      </w:r>
      <w:r w:rsidRPr="008F1356">
        <w:rPr>
          <w:rFonts w:ascii="Times New Roman" w:hAnsi="Times New Roman" w:cs="Times New Roman"/>
        </w:rPr>
        <w:t xml:space="preserve"> </w:t>
      </w:r>
    </w:p>
    <w:p w:rsidR="00353C46" w:rsidRPr="008F1356" w:rsidRDefault="00353C46" w:rsidP="008F1356">
      <w:pPr>
        <w:pStyle w:val="Default"/>
        <w:rPr>
          <w:rFonts w:ascii="Times New Roman" w:hAnsi="Times New Roman" w:cs="Times New Roman"/>
        </w:rPr>
      </w:pPr>
    </w:p>
    <w:p w:rsidR="008F1356" w:rsidRPr="008F1356" w:rsidRDefault="008F1356" w:rsidP="008F1356">
      <w:pPr>
        <w:pStyle w:val="Default"/>
        <w:rPr>
          <w:rFonts w:ascii="Times New Roman" w:hAnsi="Times New Roman" w:cs="Times New Roman"/>
        </w:rPr>
      </w:pPr>
      <w:r w:rsidRPr="008F1356">
        <w:rPr>
          <w:rFonts w:ascii="Times New Roman" w:hAnsi="Times New Roman" w:cs="Times New Roman"/>
        </w:rPr>
        <w:t xml:space="preserve">4. Developing the campaigning to reduce Occupational and Environmental Cancer </w:t>
      </w:r>
      <w:r>
        <w:rPr>
          <w:rFonts w:ascii="Times New Roman" w:hAnsi="Times New Roman" w:cs="Times New Roman"/>
        </w:rPr>
        <w:t xml:space="preserve">   and</w:t>
      </w:r>
    </w:p>
    <w:p w:rsidR="008F1356" w:rsidRDefault="008F1356" w:rsidP="008F1356">
      <w:pPr>
        <w:pStyle w:val="bodytext"/>
        <w:rPr>
          <w:b/>
          <w:bCs/>
          <w:sz w:val="32"/>
          <w:szCs w:val="32"/>
        </w:rPr>
      </w:pPr>
      <w:r w:rsidRPr="008F1356">
        <w:rPr>
          <w:rFonts w:ascii="Times New Roman" w:eastAsiaTheme="minorEastAsia" w:hAnsi="Times New Roman" w:cs="Times New Roman"/>
          <w:color w:val="000000"/>
        </w:rPr>
        <w:t>5. Developing the Campaign against Asbestos in Schools</w:t>
      </w:r>
      <w:r>
        <w:rPr>
          <w:b/>
          <w:bCs/>
          <w:sz w:val="32"/>
          <w:szCs w:val="32"/>
        </w:rPr>
        <w:t xml:space="preserve"> </w:t>
      </w:r>
    </w:p>
    <w:p w:rsidR="00F80462" w:rsidRPr="00353C46" w:rsidRDefault="00353C46" w:rsidP="00353C46">
      <w:pPr>
        <w:pStyle w:val="bodytext"/>
        <w:jc w:val="both"/>
        <w:rPr>
          <w:rFonts w:ascii="Times New Roman" w:hAnsi="Times New Roman" w:cs="Times New Roman"/>
          <w:b/>
        </w:rPr>
      </w:pPr>
      <w:r>
        <w:rPr>
          <w:rFonts w:ascii="Times New Roman" w:hAnsi="Times New Roman" w:cs="Times New Roman"/>
          <w:b/>
        </w:rPr>
        <w:t>The 2013 Hazards Conference</w:t>
      </w:r>
      <w:r w:rsidR="00F80462" w:rsidRPr="00353C46">
        <w:rPr>
          <w:rFonts w:ascii="Times New Roman" w:hAnsi="Times New Roman" w:cs="Times New Roman"/>
          <w:b/>
        </w:rPr>
        <w:t xml:space="preserve"> </w:t>
      </w:r>
      <w:r>
        <w:rPr>
          <w:rFonts w:ascii="Times New Roman" w:hAnsi="Times New Roman" w:cs="Times New Roman"/>
          <w:b/>
        </w:rPr>
        <w:t xml:space="preserve">was a </w:t>
      </w:r>
      <w:r w:rsidR="00F80462" w:rsidRPr="00353C46">
        <w:rPr>
          <w:rFonts w:ascii="Times New Roman" w:hAnsi="Times New Roman" w:cs="Times New Roman"/>
          <w:b/>
        </w:rPr>
        <w:t>brilliant</w:t>
      </w:r>
      <w:r>
        <w:rPr>
          <w:rFonts w:ascii="Times New Roman" w:hAnsi="Times New Roman" w:cs="Times New Roman"/>
          <w:b/>
        </w:rPr>
        <w:t xml:space="preserve"> one</w:t>
      </w:r>
      <w:r w:rsidR="00F80462" w:rsidRPr="00353C46">
        <w:rPr>
          <w:rFonts w:ascii="Times New Roman" w:hAnsi="Times New Roman" w:cs="Times New Roman"/>
          <w:b/>
        </w:rPr>
        <w:t xml:space="preserve">, well focussed, informative, campaigning and inclusive. The venue was excellent.  The refreshments were regular, the meals varied, high quality and </w:t>
      </w:r>
      <w:r w:rsidR="000C2224" w:rsidRPr="00353C46">
        <w:rPr>
          <w:rFonts w:ascii="Times New Roman" w:hAnsi="Times New Roman" w:cs="Times New Roman"/>
          <w:b/>
        </w:rPr>
        <w:t xml:space="preserve">very </w:t>
      </w:r>
      <w:r w:rsidR="00F80462" w:rsidRPr="00353C46">
        <w:rPr>
          <w:rFonts w:ascii="Times New Roman" w:hAnsi="Times New Roman" w:cs="Times New Roman"/>
          <w:b/>
        </w:rPr>
        <w:t>plentiful</w:t>
      </w:r>
      <w:r w:rsidR="000C2224" w:rsidRPr="00353C46">
        <w:rPr>
          <w:rFonts w:ascii="Times New Roman" w:hAnsi="Times New Roman" w:cs="Times New Roman"/>
          <w:b/>
        </w:rPr>
        <w:t>!</w:t>
      </w:r>
      <w:r w:rsidR="00F80462" w:rsidRPr="00353C46">
        <w:rPr>
          <w:rFonts w:ascii="Times New Roman" w:hAnsi="Times New Roman" w:cs="Times New Roman"/>
          <w:b/>
        </w:rPr>
        <w:t xml:space="preserve"> All in all</w:t>
      </w:r>
      <w:r>
        <w:rPr>
          <w:rFonts w:ascii="Times New Roman" w:hAnsi="Times New Roman" w:cs="Times New Roman"/>
          <w:b/>
        </w:rPr>
        <w:t>,</w:t>
      </w:r>
      <w:r w:rsidR="00F80462" w:rsidRPr="00353C46">
        <w:rPr>
          <w:rFonts w:ascii="Times New Roman" w:hAnsi="Times New Roman" w:cs="Times New Roman"/>
          <w:b/>
        </w:rPr>
        <w:t xml:space="preserve"> it was an excellent experience for any safety rep, wh</w:t>
      </w:r>
      <w:r w:rsidR="0002612F">
        <w:rPr>
          <w:rFonts w:ascii="Times New Roman" w:hAnsi="Times New Roman" w:cs="Times New Roman"/>
          <w:b/>
        </w:rPr>
        <w:t xml:space="preserve">atever their workplace or union and it </w:t>
      </w:r>
      <w:proofErr w:type="gramStart"/>
      <w:r w:rsidR="0002612F">
        <w:rPr>
          <w:rFonts w:ascii="Times New Roman" w:hAnsi="Times New Roman" w:cs="Times New Roman"/>
          <w:b/>
        </w:rPr>
        <w:t>is</w:t>
      </w:r>
      <w:proofErr w:type="gramEnd"/>
      <w:r w:rsidR="0002612F">
        <w:rPr>
          <w:rFonts w:ascii="Times New Roman" w:hAnsi="Times New Roman" w:cs="Times New Roman"/>
          <w:b/>
        </w:rPr>
        <w:t xml:space="preserve"> crucial that the UCU continue to delegate safety reps to future conferences.</w:t>
      </w:r>
    </w:p>
    <w:p w:rsidR="00B94DF0" w:rsidRPr="000C13AB" w:rsidRDefault="00F80462" w:rsidP="002D3713">
      <w:pPr>
        <w:pStyle w:val="bodytext"/>
        <w:rPr>
          <w:rFonts w:ascii="Times New Roman" w:hAnsi="Times New Roman" w:cs="Times New Roman"/>
          <w:i/>
          <w:sz w:val="26"/>
          <w:szCs w:val="26"/>
        </w:rPr>
      </w:pPr>
      <w:r w:rsidRPr="000C13AB">
        <w:rPr>
          <w:rFonts w:ascii="Times New Roman" w:hAnsi="Times New Roman" w:cs="Times New Roman"/>
          <w:sz w:val="26"/>
          <w:szCs w:val="26"/>
        </w:rPr>
        <w:tab/>
      </w:r>
      <w:r w:rsidR="0002612F">
        <w:rPr>
          <w:rFonts w:ascii="Times New Roman" w:hAnsi="Times New Roman" w:cs="Times New Roman"/>
          <w:sz w:val="26"/>
          <w:szCs w:val="26"/>
        </w:rPr>
        <w:t xml:space="preserve">   Alan McShane</w:t>
      </w:r>
      <w:r w:rsidRPr="000C13AB">
        <w:rPr>
          <w:rFonts w:ascii="Times New Roman" w:hAnsi="Times New Roman" w:cs="Times New Roman"/>
          <w:sz w:val="26"/>
          <w:szCs w:val="26"/>
        </w:rPr>
        <w:t xml:space="preserve">   delegate</w:t>
      </w:r>
      <w:r w:rsidR="000C13AB">
        <w:rPr>
          <w:rFonts w:ascii="Times New Roman" w:hAnsi="Times New Roman" w:cs="Times New Roman"/>
          <w:sz w:val="26"/>
          <w:szCs w:val="26"/>
        </w:rPr>
        <w:t>,</w:t>
      </w:r>
      <w:r w:rsidRPr="000C13AB">
        <w:rPr>
          <w:rFonts w:ascii="Times New Roman" w:hAnsi="Times New Roman" w:cs="Times New Roman"/>
          <w:sz w:val="26"/>
          <w:szCs w:val="26"/>
        </w:rPr>
        <w:t xml:space="preserve"> </w:t>
      </w:r>
      <w:r w:rsidRPr="000C13AB">
        <w:rPr>
          <w:rFonts w:ascii="Times New Roman" w:hAnsi="Times New Roman" w:cs="Times New Roman"/>
          <w:i/>
          <w:sz w:val="26"/>
          <w:szCs w:val="26"/>
        </w:rPr>
        <w:t xml:space="preserve">Blackburn UCU </w:t>
      </w:r>
      <w:r w:rsidR="000C2224" w:rsidRPr="000C13AB">
        <w:rPr>
          <w:rFonts w:ascii="Times New Roman" w:hAnsi="Times New Roman" w:cs="Times New Roman"/>
          <w:i/>
          <w:sz w:val="26"/>
          <w:szCs w:val="26"/>
        </w:rPr>
        <w:t>branch</w:t>
      </w:r>
      <w:r w:rsidR="000C2224" w:rsidRPr="000C13AB">
        <w:rPr>
          <w:rFonts w:ascii="Times New Roman" w:hAnsi="Times New Roman" w:cs="Times New Roman"/>
          <w:sz w:val="26"/>
          <w:szCs w:val="26"/>
        </w:rPr>
        <w:t xml:space="preserve"> </w:t>
      </w:r>
      <w:r w:rsidRPr="000C13AB">
        <w:rPr>
          <w:rFonts w:ascii="Times New Roman" w:hAnsi="Times New Roman" w:cs="Times New Roman"/>
          <w:sz w:val="26"/>
          <w:szCs w:val="26"/>
        </w:rPr>
        <w:t xml:space="preserve">and </w:t>
      </w:r>
      <w:r w:rsidRPr="000C13AB">
        <w:rPr>
          <w:rFonts w:ascii="Times New Roman" w:hAnsi="Times New Roman" w:cs="Times New Roman"/>
          <w:i/>
          <w:sz w:val="26"/>
          <w:szCs w:val="26"/>
        </w:rPr>
        <w:t>Trades Union Council</w:t>
      </w:r>
    </w:p>
    <w:p w:rsidR="000C2224" w:rsidRPr="00353C46" w:rsidRDefault="000C2224" w:rsidP="002D3713">
      <w:pPr>
        <w:pStyle w:val="bodytext"/>
        <w:rPr>
          <w:rFonts w:ascii="Times New Roman" w:hAnsi="Times New Roman" w:cs="Times New Roman"/>
        </w:rPr>
      </w:pPr>
      <w:r w:rsidRPr="00353C46">
        <w:rPr>
          <w:rFonts w:ascii="Times New Roman" w:hAnsi="Times New Roman" w:cs="Times New Roman"/>
        </w:rPr>
        <w:t xml:space="preserve">Delegates chose </w:t>
      </w:r>
      <w:r w:rsidR="008F1356" w:rsidRPr="00353C46">
        <w:rPr>
          <w:rFonts w:ascii="Times New Roman" w:hAnsi="Times New Roman" w:cs="Times New Roman"/>
        </w:rPr>
        <w:t xml:space="preserve">2 </w:t>
      </w:r>
      <w:r w:rsidRPr="00353C46">
        <w:rPr>
          <w:rFonts w:ascii="Times New Roman" w:hAnsi="Times New Roman" w:cs="Times New Roman"/>
        </w:rPr>
        <w:t>from a</w:t>
      </w:r>
      <w:r w:rsidR="008F1356" w:rsidRPr="00353C46">
        <w:rPr>
          <w:rFonts w:ascii="Times New Roman" w:hAnsi="Times New Roman" w:cs="Times New Roman"/>
        </w:rPr>
        <w:t xml:space="preserve"> wide c</w:t>
      </w:r>
      <w:r w:rsidR="00353C46">
        <w:rPr>
          <w:rFonts w:ascii="Times New Roman" w:hAnsi="Times New Roman" w:cs="Times New Roman"/>
        </w:rPr>
        <w:t>hoice of Workshops:</w:t>
      </w:r>
    </w:p>
    <w:tbl>
      <w:tblPr>
        <w:tblStyle w:val="TableGrid"/>
        <w:tblW w:w="10103" w:type="dxa"/>
        <w:tblInd w:w="-72" w:type="dxa"/>
        <w:tblLayout w:type="fixed"/>
        <w:tblLook w:val="01E0" w:firstRow="1" w:lastRow="1" w:firstColumn="1" w:lastColumn="1" w:noHBand="0" w:noVBand="0"/>
      </w:tblPr>
      <w:tblGrid>
        <w:gridCol w:w="4858"/>
        <w:gridCol w:w="5245"/>
      </w:tblGrid>
      <w:tr w:rsidR="000C2224" w:rsidRPr="008F1356" w:rsidTr="000C2224">
        <w:tc>
          <w:tcPr>
            <w:tcW w:w="4858" w:type="dxa"/>
          </w:tcPr>
          <w:p w:rsidR="000C2224" w:rsidRPr="008F1356" w:rsidRDefault="000C2224" w:rsidP="005E6AB8">
            <w:pPr>
              <w:spacing w:before="60" w:after="60"/>
              <w:rPr>
                <w:sz w:val="26"/>
                <w:szCs w:val="26"/>
              </w:rPr>
            </w:pPr>
            <w:r w:rsidRPr="008F1356">
              <w:rPr>
                <w:sz w:val="26"/>
                <w:szCs w:val="26"/>
              </w:rPr>
              <w:t xml:space="preserve">Reps functions &amp; employer duties </w:t>
            </w:r>
          </w:p>
          <w:p w:rsidR="000C2224" w:rsidRPr="008F1356" w:rsidRDefault="000C2224" w:rsidP="005E6AB8">
            <w:pPr>
              <w:spacing w:before="60" w:after="60"/>
              <w:rPr>
                <w:sz w:val="26"/>
                <w:szCs w:val="26"/>
              </w:rPr>
            </w:pPr>
          </w:p>
        </w:tc>
        <w:tc>
          <w:tcPr>
            <w:tcW w:w="5245" w:type="dxa"/>
          </w:tcPr>
          <w:p w:rsidR="000C2224" w:rsidRPr="008F1356" w:rsidRDefault="000C2224" w:rsidP="005E6AB8">
            <w:pPr>
              <w:spacing w:before="60" w:after="60"/>
              <w:rPr>
                <w:sz w:val="26"/>
                <w:szCs w:val="26"/>
              </w:rPr>
            </w:pPr>
            <w:r w:rsidRPr="008F1356">
              <w:rPr>
                <w:sz w:val="26"/>
                <w:szCs w:val="26"/>
              </w:rPr>
              <w:t>Fire risk assessment</w:t>
            </w:r>
          </w:p>
        </w:tc>
      </w:tr>
      <w:tr w:rsidR="000C2224" w:rsidRPr="008F1356" w:rsidTr="000C2224">
        <w:tc>
          <w:tcPr>
            <w:tcW w:w="4858" w:type="dxa"/>
          </w:tcPr>
          <w:p w:rsidR="000C2224" w:rsidRPr="008F1356" w:rsidRDefault="000C2224" w:rsidP="005E6AB8">
            <w:pPr>
              <w:spacing w:before="60" w:after="60"/>
              <w:rPr>
                <w:sz w:val="26"/>
                <w:szCs w:val="26"/>
              </w:rPr>
            </w:pPr>
            <w:r w:rsidRPr="008F1356">
              <w:rPr>
                <w:sz w:val="26"/>
                <w:szCs w:val="26"/>
              </w:rPr>
              <w:t>Reps functions &amp; employer duties</w:t>
            </w:r>
          </w:p>
          <w:p w:rsidR="000C2224" w:rsidRPr="008F1356" w:rsidRDefault="000C2224" w:rsidP="005E6AB8">
            <w:pPr>
              <w:spacing w:before="60" w:after="60"/>
              <w:rPr>
                <w:sz w:val="26"/>
                <w:szCs w:val="26"/>
              </w:rPr>
            </w:pPr>
          </w:p>
        </w:tc>
        <w:tc>
          <w:tcPr>
            <w:tcW w:w="5245" w:type="dxa"/>
          </w:tcPr>
          <w:p w:rsidR="000C2224" w:rsidRPr="008F1356" w:rsidRDefault="000C2224" w:rsidP="005E6AB8">
            <w:pPr>
              <w:spacing w:before="60" w:after="60"/>
              <w:rPr>
                <w:sz w:val="26"/>
                <w:szCs w:val="26"/>
              </w:rPr>
            </w:pPr>
            <w:r w:rsidRPr="008F1356">
              <w:rPr>
                <w:sz w:val="26"/>
                <w:szCs w:val="26"/>
              </w:rPr>
              <w:t>Building the union around H&amp;S</w:t>
            </w:r>
          </w:p>
        </w:tc>
      </w:tr>
      <w:tr w:rsidR="000C2224" w:rsidRPr="008F1356" w:rsidTr="000C2224">
        <w:tc>
          <w:tcPr>
            <w:tcW w:w="4858" w:type="dxa"/>
          </w:tcPr>
          <w:p w:rsidR="000C2224" w:rsidRPr="008F1356" w:rsidRDefault="000C2224" w:rsidP="005E6AB8">
            <w:pPr>
              <w:spacing w:before="60" w:after="60"/>
              <w:rPr>
                <w:sz w:val="26"/>
                <w:szCs w:val="26"/>
              </w:rPr>
            </w:pPr>
            <w:r w:rsidRPr="008F1356">
              <w:rPr>
                <w:sz w:val="26"/>
                <w:szCs w:val="26"/>
              </w:rPr>
              <w:t>Safety committees; strength or weakness</w:t>
            </w:r>
          </w:p>
          <w:p w:rsidR="000C2224" w:rsidRPr="008F1356" w:rsidRDefault="000C2224" w:rsidP="005E6AB8">
            <w:pPr>
              <w:spacing w:before="60" w:after="60"/>
              <w:rPr>
                <w:sz w:val="26"/>
                <w:szCs w:val="26"/>
              </w:rPr>
            </w:pPr>
          </w:p>
        </w:tc>
        <w:tc>
          <w:tcPr>
            <w:tcW w:w="5245" w:type="dxa"/>
          </w:tcPr>
          <w:p w:rsidR="000C2224" w:rsidRPr="008F1356" w:rsidRDefault="000C2224" w:rsidP="005E6AB8">
            <w:pPr>
              <w:spacing w:before="60" w:after="60"/>
              <w:rPr>
                <w:sz w:val="26"/>
                <w:szCs w:val="26"/>
              </w:rPr>
            </w:pPr>
            <w:r w:rsidRPr="008F1356">
              <w:rPr>
                <w:sz w:val="26"/>
                <w:szCs w:val="26"/>
              </w:rPr>
              <w:t>Making the case; winning the argument</w:t>
            </w:r>
          </w:p>
        </w:tc>
      </w:tr>
      <w:tr w:rsidR="000C2224" w:rsidRPr="008F1356" w:rsidTr="000C2224">
        <w:tc>
          <w:tcPr>
            <w:tcW w:w="4858" w:type="dxa"/>
          </w:tcPr>
          <w:p w:rsidR="000C2224" w:rsidRPr="008F1356" w:rsidRDefault="000C2224" w:rsidP="005E6AB8">
            <w:pPr>
              <w:spacing w:before="60" w:after="60"/>
              <w:rPr>
                <w:sz w:val="26"/>
                <w:szCs w:val="26"/>
              </w:rPr>
            </w:pPr>
            <w:r w:rsidRPr="008F1356">
              <w:rPr>
                <w:sz w:val="26"/>
                <w:szCs w:val="26"/>
              </w:rPr>
              <w:t>Working with the enforcer</w:t>
            </w:r>
          </w:p>
          <w:p w:rsidR="000C2224" w:rsidRPr="008F1356" w:rsidRDefault="000C2224" w:rsidP="005E6AB8">
            <w:pPr>
              <w:spacing w:before="60" w:after="60"/>
              <w:rPr>
                <w:sz w:val="26"/>
                <w:szCs w:val="26"/>
              </w:rPr>
            </w:pPr>
          </w:p>
        </w:tc>
        <w:tc>
          <w:tcPr>
            <w:tcW w:w="5245" w:type="dxa"/>
          </w:tcPr>
          <w:p w:rsidR="000C2224" w:rsidRPr="008F1356" w:rsidRDefault="000C2224" w:rsidP="005E6AB8">
            <w:pPr>
              <w:spacing w:before="60" w:after="60"/>
              <w:rPr>
                <w:sz w:val="26"/>
                <w:szCs w:val="26"/>
              </w:rPr>
            </w:pPr>
            <w:r w:rsidRPr="008F1356">
              <w:rPr>
                <w:sz w:val="26"/>
                <w:szCs w:val="26"/>
              </w:rPr>
              <w:t>PINs and UINs</w:t>
            </w:r>
          </w:p>
        </w:tc>
      </w:tr>
      <w:tr w:rsidR="000C2224" w:rsidRPr="008F1356" w:rsidTr="000C2224">
        <w:tc>
          <w:tcPr>
            <w:tcW w:w="4858" w:type="dxa"/>
          </w:tcPr>
          <w:p w:rsidR="000C2224" w:rsidRPr="008F1356" w:rsidRDefault="000C2224" w:rsidP="005E6AB8">
            <w:pPr>
              <w:spacing w:before="60" w:after="60"/>
              <w:rPr>
                <w:sz w:val="26"/>
                <w:szCs w:val="26"/>
              </w:rPr>
            </w:pPr>
            <w:r w:rsidRPr="008F1356">
              <w:rPr>
                <w:sz w:val="26"/>
                <w:szCs w:val="26"/>
              </w:rPr>
              <w:t>Improving workplace inspection</w:t>
            </w:r>
          </w:p>
          <w:p w:rsidR="000C2224" w:rsidRPr="008F1356" w:rsidRDefault="000C2224" w:rsidP="005E6AB8">
            <w:pPr>
              <w:spacing w:before="60" w:after="60"/>
              <w:rPr>
                <w:sz w:val="26"/>
                <w:szCs w:val="26"/>
              </w:rPr>
            </w:pPr>
          </w:p>
        </w:tc>
        <w:tc>
          <w:tcPr>
            <w:tcW w:w="5245" w:type="dxa"/>
          </w:tcPr>
          <w:p w:rsidR="000C2224" w:rsidRPr="008F1356" w:rsidRDefault="000C2224" w:rsidP="005E6AB8">
            <w:pPr>
              <w:spacing w:before="60" w:after="60"/>
              <w:rPr>
                <w:sz w:val="26"/>
                <w:szCs w:val="26"/>
              </w:rPr>
            </w:pPr>
            <w:r w:rsidRPr="008F1356">
              <w:rPr>
                <w:sz w:val="26"/>
                <w:szCs w:val="26"/>
              </w:rPr>
              <w:t>Managing sickness absence</w:t>
            </w:r>
          </w:p>
        </w:tc>
      </w:tr>
      <w:tr w:rsidR="000C2224" w:rsidRPr="008F1356" w:rsidTr="000C2224">
        <w:tc>
          <w:tcPr>
            <w:tcW w:w="4858" w:type="dxa"/>
          </w:tcPr>
          <w:p w:rsidR="000C2224" w:rsidRPr="008F1356" w:rsidRDefault="000C2224" w:rsidP="005E6AB8">
            <w:pPr>
              <w:spacing w:before="60" w:after="60"/>
              <w:rPr>
                <w:sz w:val="26"/>
                <w:szCs w:val="26"/>
              </w:rPr>
            </w:pPr>
            <w:r w:rsidRPr="008F1356">
              <w:rPr>
                <w:sz w:val="26"/>
                <w:szCs w:val="26"/>
              </w:rPr>
              <w:t>Investigating an incident / injury</w:t>
            </w:r>
          </w:p>
          <w:p w:rsidR="000C2224" w:rsidRPr="008F1356" w:rsidRDefault="000C2224" w:rsidP="005E6AB8">
            <w:pPr>
              <w:spacing w:before="60" w:after="60"/>
              <w:rPr>
                <w:sz w:val="26"/>
                <w:szCs w:val="26"/>
              </w:rPr>
            </w:pPr>
          </w:p>
        </w:tc>
        <w:tc>
          <w:tcPr>
            <w:tcW w:w="5245" w:type="dxa"/>
          </w:tcPr>
          <w:p w:rsidR="000C2224" w:rsidRPr="008F1356" w:rsidRDefault="000C2224" w:rsidP="005E6AB8">
            <w:pPr>
              <w:spacing w:before="60" w:after="60"/>
              <w:rPr>
                <w:sz w:val="26"/>
                <w:szCs w:val="26"/>
              </w:rPr>
            </w:pPr>
            <w:r w:rsidRPr="008F1356">
              <w:rPr>
                <w:sz w:val="26"/>
                <w:szCs w:val="26"/>
              </w:rPr>
              <w:t>Bullying and harassment</w:t>
            </w:r>
          </w:p>
        </w:tc>
      </w:tr>
      <w:tr w:rsidR="000C2224" w:rsidRPr="008F1356" w:rsidTr="000C2224">
        <w:tc>
          <w:tcPr>
            <w:tcW w:w="4858" w:type="dxa"/>
          </w:tcPr>
          <w:p w:rsidR="000C2224" w:rsidRPr="008F1356" w:rsidRDefault="000C2224" w:rsidP="005E6AB8">
            <w:pPr>
              <w:spacing w:before="60" w:after="60"/>
              <w:rPr>
                <w:sz w:val="26"/>
                <w:szCs w:val="26"/>
              </w:rPr>
            </w:pPr>
            <w:r w:rsidRPr="008F1356">
              <w:rPr>
                <w:sz w:val="26"/>
                <w:szCs w:val="26"/>
              </w:rPr>
              <w:t>Body mapping</w:t>
            </w:r>
          </w:p>
          <w:p w:rsidR="000C2224" w:rsidRPr="008F1356" w:rsidRDefault="000C2224" w:rsidP="005E6AB8">
            <w:pPr>
              <w:spacing w:before="60" w:after="60"/>
              <w:rPr>
                <w:sz w:val="26"/>
                <w:szCs w:val="26"/>
              </w:rPr>
            </w:pPr>
          </w:p>
        </w:tc>
        <w:tc>
          <w:tcPr>
            <w:tcW w:w="5245" w:type="dxa"/>
          </w:tcPr>
          <w:p w:rsidR="000C2224" w:rsidRPr="008F1356" w:rsidRDefault="000C2224" w:rsidP="005E6AB8">
            <w:pPr>
              <w:spacing w:before="60" w:after="60"/>
              <w:rPr>
                <w:sz w:val="26"/>
                <w:szCs w:val="26"/>
              </w:rPr>
            </w:pPr>
            <w:r w:rsidRPr="008F1356">
              <w:rPr>
                <w:sz w:val="26"/>
                <w:szCs w:val="26"/>
              </w:rPr>
              <w:t>Excessive workloads</w:t>
            </w:r>
          </w:p>
        </w:tc>
      </w:tr>
      <w:tr w:rsidR="000C2224" w:rsidRPr="008F1356" w:rsidTr="000C2224">
        <w:tc>
          <w:tcPr>
            <w:tcW w:w="4858" w:type="dxa"/>
          </w:tcPr>
          <w:p w:rsidR="000C2224" w:rsidRPr="008F1356" w:rsidRDefault="000C2224" w:rsidP="005E6AB8">
            <w:pPr>
              <w:spacing w:before="60" w:after="60"/>
              <w:rPr>
                <w:sz w:val="26"/>
                <w:szCs w:val="26"/>
              </w:rPr>
            </w:pPr>
            <w:r w:rsidRPr="008F1356">
              <w:rPr>
                <w:sz w:val="26"/>
                <w:szCs w:val="26"/>
              </w:rPr>
              <w:t>Making surveys work</w:t>
            </w:r>
          </w:p>
          <w:p w:rsidR="000C2224" w:rsidRPr="008F1356" w:rsidRDefault="000C2224" w:rsidP="005E6AB8">
            <w:pPr>
              <w:spacing w:before="60" w:after="60"/>
              <w:rPr>
                <w:sz w:val="26"/>
                <w:szCs w:val="26"/>
              </w:rPr>
            </w:pPr>
          </w:p>
        </w:tc>
        <w:tc>
          <w:tcPr>
            <w:tcW w:w="5245" w:type="dxa"/>
          </w:tcPr>
          <w:p w:rsidR="000C2224" w:rsidRPr="008F1356" w:rsidRDefault="000C2224" w:rsidP="005E6AB8">
            <w:pPr>
              <w:spacing w:before="60" w:after="60"/>
              <w:rPr>
                <w:sz w:val="26"/>
                <w:szCs w:val="26"/>
              </w:rPr>
            </w:pPr>
            <w:proofErr w:type="spellStart"/>
            <w:r w:rsidRPr="008F1356">
              <w:rPr>
                <w:sz w:val="26"/>
                <w:szCs w:val="26"/>
              </w:rPr>
              <w:lastRenderedPageBreak/>
              <w:t>Musculo</w:t>
            </w:r>
            <w:proofErr w:type="spellEnd"/>
            <w:r w:rsidRPr="008F1356">
              <w:rPr>
                <w:sz w:val="26"/>
                <w:szCs w:val="26"/>
              </w:rPr>
              <w:t>-skeletal injuries</w:t>
            </w:r>
          </w:p>
        </w:tc>
      </w:tr>
      <w:tr w:rsidR="000C2224" w:rsidRPr="008F1356" w:rsidTr="000C2224">
        <w:tc>
          <w:tcPr>
            <w:tcW w:w="4858" w:type="dxa"/>
          </w:tcPr>
          <w:p w:rsidR="000C2224" w:rsidRPr="008F1356" w:rsidRDefault="000C2224" w:rsidP="005E6AB8">
            <w:pPr>
              <w:spacing w:before="60" w:after="60"/>
              <w:rPr>
                <w:sz w:val="26"/>
                <w:szCs w:val="26"/>
              </w:rPr>
            </w:pPr>
            <w:r w:rsidRPr="008F1356">
              <w:rPr>
                <w:sz w:val="26"/>
                <w:szCs w:val="26"/>
              </w:rPr>
              <w:lastRenderedPageBreak/>
              <w:t>Risk assessment and safety reps</w:t>
            </w:r>
          </w:p>
        </w:tc>
        <w:tc>
          <w:tcPr>
            <w:tcW w:w="5245" w:type="dxa"/>
          </w:tcPr>
          <w:p w:rsidR="000C2224" w:rsidRPr="008F1356" w:rsidRDefault="000C2224" w:rsidP="005E6AB8">
            <w:pPr>
              <w:spacing w:before="60" w:after="60"/>
              <w:rPr>
                <w:sz w:val="26"/>
                <w:szCs w:val="26"/>
              </w:rPr>
            </w:pPr>
            <w:r w:rsidRPr="008F1356">
              <w:rPr>
                <w:sz w:val="26"/>
                <w:szCs w:val="26"/>
              </w:rPr>
              <w:t>Violence at work</w:t>
            </w:r>
          </w:p>
        </w:tc>
      </w:tr>
      <w:tr w:rsidR="000C2224" w:rsidRPr="008F1356" w:rsidTr="000C2224">
        <w:tc>
          <w:tcPr>
            <w:tcW w:w="4858" w:type="dxa"/>
          </w:tcPr>
          <w:p w:rsidR="000C2224" w:rsidRPr="008F1356" w:rsidRDefault="000C2224" w:rsidP="005E6AB8">
            <w:pPr>
              <w:spacing w:before="60" w:after="60"/>
              <w:rPr>
                <w:sz w:val="26"/>
                <w:szCs w:val="26"/>
              </w:rPr>
            </w:pPr>
            <w:r w:rsidRPr="008F1356">
              <w:rPr>
                <w:sz w:val="26"/>
                <w:szCs w:val="26"/>
              </w:rPr>
              <w:t>Stress risk assessment</w:t>
            </w:r>
          </w:p>
        </w:tc>
        <w:tc>
          <w:tcPr>
            <w:tcW w:w="5245" w:type="dxa"/>
          </w:tcPr>
          <w:p w:rsidR="000C2224" w:rsidRPr="008F1356" w:rsidRDefault="000C2224" w:rsidP="005E6AB8">
            <w:pPr>
              <w:spacing w:before="60" w:after="60"/>
              <w:rPr>
                <w:sz w:val="26"/>
                <w:szCs w:val="26"/>
              </w:rPr>
            </w:pPr>
            <w:r w:rsidRPr="008F1356">
              <w:rPr>
                <w:sz w:val="26"/>
                <w:szCs w:val="26"/>
              </w:rPr>
              <w:t>Work and cancer</w:t>
            </w:r>
          </w:p>
        </w:tc>
      </w:tr>
    </w:tbl>
    <w:p w:rsidR="000C2224" w:rsidRPr="008F1356" w:rsidRDefault="000C2224" w:rsidP="00353C46">
      <w:pPr>
        <w:pStyle w:val="bodytext"/>
        <w:rPr>
          <w:sz w:val="26"/>
          <w:szCs w:val="26"/>
        </w:rPr>
      </w:pPr>
    </w:p>
    <w:sectPr w:rsidR="000C2224" w:rsidRPr="008F1356" w:rsidSect="00452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81"/>
    <w:rsid w:val="00013738"/>
    <w:rsid w:val="0002612F"/>
    <w:rsid w:val="0005718A"/>
    <w:rsid w:val="000C13AB"/>
    <w:rsid w:val="000C2224"/>
    <w:rsid w:val="000D74E7"/>
    <w:rsid w:val="002776C2"/>
    <w:rsid w:val="002D3713"/>
    <w:rsid w:val="00353C46"/>
    <w:rsid w:val="003B22E6"/>
    <w:rsid w:val="003B58D8"/>
    <w:rsid w:val="0045243A"/>
    <w:rsid w:val="00472016"/>
    <w:rsid w:val="00487006"/>
    <w:rsid w:val="004B694C"/>
    <w:rsid w:val="004C744B"/>
    <w:rsid w:val="004E04C9"/>
    <w:rsid w:val="00515980"/>
    <w:rsid w:val="005531A5"/>
    <w:rsid w:val="005C15C7"/>
    <w:rsid w:val="005E6AB8"/>
    <w:rsid w:val="006203FD"/>
    <w:rsid w:val="007727D4"/>
    <w:rsid w:val="00792BCD"/>
    <w:rsid w:val="007A2810"/>
    <w:rsid w:val="007B581C"/>
    <w:rsid w:val="00841FA3"/>
    <w:rsid w:val="00885FE7"/>
    <w:rsid w:val="008E2CD9"/>
    <w:rsid w:val="008F1356"/>
    <w:rsid w:val="00902681"/>
    <w:rsid w:val="00974CE2"/>
    <w:rsid w:val="009911C5"/>
    <w:rsid w:val="009D1E41"/>
    <w:rsid w:val="009E0C5A"/>
    <w:rsid w:val="009F613A"/>
    <w:rsid w:val="00A262F6"/>
    <w:rsid w:val="00A2643E"/>
    <w:rsid w:val="00B84DEA"/>
    <w:rsid w:val="00B94DF0"/>
    <w:rsid w:val="00D93ED3"/>
    <w:rsid w:val="00D968BA"/>
    <w:rsid w:val="00D979C3"/>
    <w:rsid w:val="00DF0F4D"/>
    <w:rsid w:val="00E40873"/>
    <w:rsid w:val="00EF4249"/>
    <w:rsid w:val="00F80462"/>
    <w:rsid w:val="00F8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902681"/>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902681"/>
    <w:rPr>
      <w:b/>
      <w:bCs/>
    </w:rPr>
  </w:style>
  <w:style w:type="table" w:styleId="TableGrid">
    <w:name w:val="Table Grid"/>
    <w:basedOn w:val="TableNormal"/>
    <w:rsid w:val="000C22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135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5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902681"/>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902681"/>
    <w:rPr>
      <w:b/>
      <w:bCs/>
    </w:rPr>
  </w:style>
  <w:style w:type="table" w:styleId="TableGrid">
    <w:name w:val="Table Grid"/>
    <w:basedOn w:val="TableNormal"/>
    <w:rsid w:val="000C22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135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5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Blackburn College</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csad1</cp:lastModifiedBy>
  <cp:revision>4</cp:revision>
  <cp:lastPrinted>2013-09-05T17:19:00Z</cp:lastPrinted>
  <dcterms:created xsi:type="dcterms:W3CDTF">2013-09-11T11:05:00Z</dcterms:created>
  <dcterms:modified xsi:type="dcterms:W3CDTF">2013-09-12T12:34:00Z</dcterms:modified>
</cp:coreProperties>
</file>