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D1EB" w14:textId="7F4E1201" w:rsidR="00D77AAD" w:rsidRPr="00F13E08" w:rsidRDefault="00D77AAD" w:rsidP="00D77AAD">
      <w:pPr>
        <w:pStyle w:val="UCUCommitteeheaderlines"/>
        <w:ind w:left="0" w:firstLine="0"/>
        <w:jc w:val="right"/>
        <w:rPr>
          <w:color w:val="auto"/>
        </w:rPr>
      </w:pPr>
      <w:r w:rsidRPr="00F13E08">
        <w:rPr>
          <w:color w:val="auto"/>
        </w:rPr>
        <w:t>UCU/</w:t>
      </w:r>
      <w:r w:rsidR="00B04D64" w:rsidRPr="00F13E08">
        <w:rPr>
          <w:color w:val="auto"/>
        </w:rPr>
        <w:t>2085</w:t>
      </w:r>
      <w:r w:rsidRPr="00F13E08">
        <w:rPr>
          <w:color w:val="auto"/>
        </w:rPr>
        <w:t xml:space="preserve">  14 April 2023</w:t>
      </w:r>
    </w:p>
    <w:p w14:paraId="03E5DC59" w14:textId="77777777" w:rsidR="00D77AAD" w:rsidRPr="00F13E08" w:rsidRDefault="00D77AAD" w:rsidP="00D77AAD">
      <w:pPr>
        <w:pStyle w:val="Heading1"/>
        <w:spacing w:after="0"/>
        <w:rPr>
          <w:b/>
          <w:bCs w:val="0"/>
          <w:color w:val="auto"/>
        </w:rPr>
      </w:pPr>
      <w:r w:rsidRPr="00F13E08">
        <w:rPr>
          <w:b/>
          <w:bCs w:val="0"/>
          <w:color w:val="auto"/>
        </w:rPr>
        <w:t>University and College Union</w:t>
      </w:r>
      <w:r w:rsidRPr="00F13E08">
        <w:rPr>
          <w:b/>
          <w:color w:val="auto"/>
        </w:rPr>
        <w:tab/>
      </w:r>
    </w:p>
    <w:p w14:paraId="244300C0" w14:textId="77777777" w:rsidR="00D77AAD" w:rsidRPr="00F13E08" w:rsidRDefault="00D77AAD" w:rsidP="00D77AAD">
      <w:pPr>
        <w:rPr>
          <w:color w:val="auto"/>
          <w:sz w:val="20"/>
          <w:szCs w:val="20"/>
        </w:rPr>
      </w:pPr>
      <w:r w:rsidRPr="00F13E08">
        <w:rPr>
          <w:color w:val="auto"/>
          <w:sz w:val="20"/>
          <w:szCs w:val="20"/>
        </w:rPr>
        <w:t xml:space="preserve">Carlow Street, London NW1 7LH, Tel. 020 7756 2500, </w:t>
      </w:r>
      <w:r w:rsidRPr="00F13E08">
        <w:rPr>
          <w:rStyle w:val="Hyperlink"/>
          <w:color w:val="auto"/>
          <w:sz w:val="20"/>
          <w:szCs w:val="20"/>
        </w:rPr>
        <w:t>www.ucu.org.uk</w:t>
      </w:r>
    </w:p>
    <w:p w14:paraId="398084FD" w14:textId="5646B820" w:rsidR="00D77AAD" w:rsidRPr="00F13E08" w:rsidRDefault="00D77AAD" w:rsidP="00D77AAD">
      <w:pPr>
        <w:pStyle w:val="UCUCommitteeheaderlines"/>
        <w:rPr>
          <w:color w:val="auto"/>
        </w:rPr>
      </w:pPr>
      <w:r w:rsidRPr="00F13E08">
        <w:rPr>
          <w:color w:val="auto"/>
        </w:rPr>
        <w:t>To</w:t>
      </w:r>
      <w:r w:rsidRPr="00F13E08">
        <w:rPr>
          <w:color w:val="auto"/>
        </w:rPr>
        <w:tab/>
      </w:r>
      <w:r w:rsidRPr="00F13E08">
        <w:rPr>
          <w:b w:val="0"/>
          <w:color w:val="auto"/>
        </w:rPr>
        <w:t>Branch and local association secretaries</w:t>
      </w:r>
    </w:p>
    <w:p w14:paraId="127AC371" w14:textId="28B41324" w:rsidR="00D77AAD" w:rsidRPr="00F13E08" w:rsidRDefault="00D77AAD" w:rsidP="00D77AAD">
      <w:pPr>
        <w:pStyle w:val="UCUCommitteeheaderlines"/>
        <w:rPr>
          <w:color w:val="auto"/>
        </w:rPr>
      </w:pPr>
      <w:r w:rsidRPr="00F13E08">
        <w:rPr>
          <w:color w:val="auto"/>
        </w:rPr>
        <w:t>Topic</w:t>
      </w:r>
      <w:r w:rsidRPr="00F13E08">
        <w:rPr>
          <w:color w:val="auto"/>
        </w:rPr>
        <w:tab/>
        <w:t>PGRs as Staff Campaign</w:t>
      </w:r>
    </w:p>
    <w:p w14:paraId="0AA87E40" w14:textId="3C9FE5E4" w:rsidR="00D77AAD" w:rsidRPr="00F13E08" w:rsidRDefault="00D77AAD" w:rsidP="00D77AAD">
      <w:pPr>
        <w:pStyle w:val="UCUCommitteeheaderlines"/>
        <w:rPr>
          <w:color w:val="auto"/>
        </w:rPr>
      </w:pPr>
      <w:r w:rsidRPr="00F13E08">
        <w:rPr>
          <w:color w:val="auto"/>
        </w:rPr>
        <w:t>Action</w:t>
      </w:r>
      <w:r w:rsidRPr="00F13E08">
        <w:rPr>
          <w:color w:val="auto"/>
        </w:rPr>
        <w:tab/>
      </w:r>
      <w:r w:rsidR="000A5573" w:rsidRPr="00F13E08">
        <w:rPr>
          <w:b w:val="0"/>
          <w:bCs/>
          <w:color w:val="auto"/>
        </w:rPr>
        <w:t xml:space="preserve">Annual HE sector conference will be asked to note the report on the PGRs as Staff Campaign and </w:t>
      </w:r>
      <w:r w:rsidR="00C73236" w:rsidRPr="00F13E08">
        <w:rPr>
          <w:b w:val="0"/>
          <w:bCs/>
          <w:color w:val="auto"/>
        </w:rPr>
        <w:t>accept</w:t>
      </w:r>
      <w:r w:rsidR="000A5573" w:rsidRPr="00F13E08">
        <w:rPr>
          <w:b w:val="0"/>
          <w:bCs/>
          <w:color w:val="auto"/>
        </w:rPr>
        <w:t xml:space="preserve"> its recommendations</w:t>
      </w:r>
    </w:p>
    <w:p w14:paraId="7D001990" w14:textId="4CC1B55D" w:rsidR="00D77AAD" w:rsidRPr="00F13E08" w:rsidRDefault="00D77AAD" w:rsidP="00D77AAD">
      <w:pPr>
        <w:pStyle w:val="UCUCommitteeheaderlines"/>
        <w:rPr>
          <w:color w:val="auto"/>
        </w:rPr>
      </w:pPr>
      <w:r w:rsidRPr="00F13E08">
        <w:rPr>
          <w:color w:val="auto"/>
        </w:rPr>
        <w:t xml:space="preserve">Summary </w:t>
      </w:r>
      <w:r w:rsidRPr="00F13E08">
        <w:rPr>
          <w:color w:val="auto"/>
        </w:rPr>
        <w:tab/>
      </w:r>
      <w:r w:rsidR="000A5573" w:rsidRPr="00F13E08">
        <w:rPr>
          <w:b w:val="0"/>
          <w:color w:val="auto"/>
        </w:rPr>
        <w:t xml:space="preserve">A report on the progress of the PGRs as Staff Campaign </w:t>
      </w:r>
      <w:r w:rsidR="00857A0B" w:rsidRPr="00F13E08">
        <w:rPr>
          <w:b w:val="0"/>
          <w:color w:val="auto"/>
        </w:rPr>
        <w:t xml:space="preserve">together with recommendations for </w:t>
      </w:r>
      <w:r w:rsidR="001E3D99" w:rsidRPr="00F13E08">
        <w:rPr>
          <w:b w:val="0"/>
          <w:color w:val="auto"/>
        </w:rPr>
        <w:t>HE sector conference</w:t>
      </w:r>
    </w:p>
    <w:p w14:paraId="749632A8" w14:textId="0E53F81E" w:rsidR="0057003D" w:rsidRPr="00F13E08" w:rsidRDefault="00D77AAD" w:rsidP="0057003D">
      <w:pPr>
        <w:pStyle w:val="UCUCommitteeheaderlines"/>
        <w:rPr>
          <w:color w:val="auto"/>
        </w:rPr>
      </w:pPr>
      <w:r w:rsidRPr="00F13E08">
        <w:rPr>
          <w:color w:val="auto"/>
        </w:rPr>
        <w:t>Contact</w:t>
      </w:r>
      <w:r w:rsidRPr="00F13E08">
        <w:rPr>
          <w:color w:val="auto"/>
        </w:rPr>
        <w:tab/>
      </w:r>
      <w:r w:rsidR="0057003D" w:rsidRPr="00F13E08">
        <w:rPr>
          <w:b w:val="0"/>
          <w:bCs/>
          <w:color w:val="auto"/>
        </w:rPr>
        <w:t>Alex Kirby-Reynolds</w:t>
      </w:r>
      <w:r w:rsidR="002F7F46" w:rsidRPr="00F13E08">
        <w:rPr>
          <w:b w:val="0"/>
          <w:bCs/>
          <w:color w:val="auto"/>
        </w:rPr>
        <w:t xml:space="preserve"> (</w:t>
      </w:r>
      <w:r w:rsidR="00DB1683" w:rsidRPr="00F13E08">
        <w:rPr>
          <w:b w:val="0"/>
          <w:bCs/>
          <w:color w:val="auto"/>
        </w:rPr>
        <w:t>akirbyreynolds@ucu.org.uk)</w:t>
      </w:r>
      <w:r w:rsidR="0057003D" w:rsidRPr="00F13E08">
        <w:rPr>
          <w:b w:val="0"/>
          <w:bCs/>
          <w:color w:val="auto"/>
        </w:rPr>
        <w:t xml:space="preserve"> and Ellie Munro</w:t>
      </w:r>
      <w:r w:rsidR="00300170" w:rsidRPr="00F13E08">
        <w:rPr>
          <w:b w:val="0"/>
          <w:bCs/>
          <w:color w:val="auto"/>
        </w:rPr>
        <w:t xml:space="preserve"> (emunro@ucu.org.uk)</w:t>
      </w:r>
      <w:r w:rsidR="0057003D" w:rsidRPr="00F13E08">
        <w:rPr>
          <w:b w:val="0"/>
          <w:bCs/>
          <w:color w:val="auto"/>
        </w:rPr>
        <w:t>,</w:t>
      </w:r>
      <w:r w:rsidR="00AE0EF4" w:rsidRPr="00F13E08">
        <w:rPr>
          <w:b w:val="0"/>
          <w:bCs/>
          <w:color w:val="auto"/>
        </w:rPr>
        <w:t xml:space="preserve"> </w:t>
      </w:r>
      <w:r w:rsidR="0057003D" w:rsidRPr="00F13E08">
        <w:rPr>
          <w:b w:val="0"/>
          <w:bCs/>
          <w:color w:val="auto"/>
        </w:rPr>
        <w:t>Postgraduate Researcher as Staff Campaign Leads</w:t>
      </w:r>
    </w:p>
    <w:p w14:paraId="7875D002" w14:textId="41225416" w:rsidR="00D77AAD" w:rsidRPr="00F13E08" w:rsidRDefault="00D77AAD" w:rsidP="00D77AAD">
      <w:pPr>
        <w:pStyle w:val="UCUCommitteeheaderlines"/>
        <w:pBdr>
          <w:bottom w:val="single" w:sz="4" w:space="1" w:color="auto"/>
        </w:pBdr>
        <w:spacing w:after="0"/>
        <w:rPr>
          <w:b w:val="0"/>
          <w:bCs/>
          <w:color w:val="auto"/>
        </w:rPr>
      </w:pPr>
    </w:p>
    <w:p w14:paraId="51794756" w14:textId="77777777" w:rsidR="00BF22AB" w:rsidRPr="00F13E08" w:rsidRDefault="00BF22AB" w:rsidP="00BF22AB">
      <w:pPr>
        <w:pStyle w:val="UCUCommitteeheaderlines"/>
        <w:spacing w:after="0"/>
        <w:rPr>
          <w:color w:val="auto"/>
        </w:rPr>
      </w:pPr>
    </w:p>
    <w:p w14:paraId="329FBB6D" w14:textId="3F84D2CB" w:rsidR="00AA3212" w:rsidRPr="00F13E08" w:rsidRDefault="000A5573" w:rsidP="00B15713">
      <w:pPr>
        <w:pStyle w:val="UCUCommitteeheaderlines"/>
        <w:rPr>
          <w:b w:val="0"/>
          <w:bCs/>
          <w:color w:val="auto"/>
        </w:rPr>
      </w:pPr>
      <w:r w:rsidRPr="00F13E08">
        <w:rPr>
          <w:b w:val="0"/>
          <w:bCs/>
          <w:color w:val="auto"/>
        </w:rPr>
        <w:t>Dear Colleague</w:t>
      </w:r>
      <w:r w:rsidR="00AA3212" w:rsidRPr="00F13E08">
        <w:rPr>
          <w:b w:val="0"/>
          <w:bCs/>
          <w:color w:val="auto"/>
        </w:rPr>
        <w:tab/>
      </w:r>
    </w:p>
    <w:p w14:paraId="0A5EBAC5" w14:textId="1A36E5A1" w:rsidR="000A5573" w:rsidRPr="00F13E08" w:rsidRDefault="000A5573" w:rsidP="000A5573">
      <w:pPr>
        <w:pStyle w:val="UCUNumberedparagraphs"/>
        <w:numPr>
          <w:ilvl w:val="0"/>
          <w:numId w:val="0"/>
        </w:numPr>
        <w:rPr>
          <w:b w:val="0"/>
          <w:bCs/>
          <w:color w:val="auto"/>
        </w:rPr>
      </w:pPr>
      <w:r w:rsidRPr="00F13E08">
        <w:rPr>
          <w:b w:val="0"/>
          <w:color w:val="auto"/>
        </w:rPr>
        <w:t xml:space="preserve">This paper </w:t>
      </w:r>
      <w:r w:rsidRPr="00F13E08">
        <w:rPr>
          <w:b w:val="0"/>
          <w:bCs/>
          <w:color w:val="auto"/>
        </w:rPr>
        <w:t>reports on the progress of the PGRs as Staff Campaign</w:t>
      </w:r>
      <w:r w:rsidR="00136BCB" w:rsidRPr="00F13E08">
        <w:rPr>
          <w:b w:val="0"/>
          <w:bCs/>
          <w:color w:val="auto"/>
        </w:rPr>
        <w:t>.</w:t>
      </w:r>
    </w:p>
    <w:p w14:paraId="6F2FD022" w14:textId="77777777" w:rsidR="000A5573" w:rsidRPr="00F13E08" w:rsidRDefault="000A5573" w:rsidP="000A5573">
      <w:pPr>
        <w:pStyle w:val="UCUNumberedparagraphs"/>
        <w:numPr>
          <w:ilvl w:val="0"/>
          <w:numId w:val="0"/>
        </w:numPr>
        <w:rPr>
          <w:b w:val="0"/>
          <w:bCs/>
          <w:color w:val="auto"/>
        </w:rPr>
      </w:pPr>
      <w:r w:rsidRPr="00F13E08">
        <w:rPr>
          <w:b w:val="0"/>
          <w:bCs/>
          <w:color w:val="auto"/>
        </w:rPr>
        <w:t>It provides (a) information on the background to this work, (b) details of key progress made across different work areas, (c) a description of learning and expectations regarding the future of the campaign, and (d) a consideration of how the project might be expanded.</w:t>
      </w:r>
    </w:p>
    <w:p w14:paraId="77450D3B" w14:textId="413686E5" w:rsidR="00A31E8B" w:rsidRPr="00F13E08" w:rsidRDefault="000A5573" w:rsidP="000A5573">
      <w:pPr>
        <w:rPr>
          <w:color w:val="auto"/>
        </w:rPr>
      </w:pPr>
      <w:r w:rsidRPr="00F13E08">
        <w:rPr>
          <w:color w:val="auto"/>
        </w:rPr>
        <w:t>HE Sector conference will be asked to note the report on the PGRs as Staff Campaign and approves the report's recommendations.</w:t>
      </w:r>
    </w:p>
    <w:p w14:paraId="17D8E86A" w14:textId="21400C95" w:rsidR="00B0313D" w:rsidRPr="00F13E08" w:rsidRDefault="00B0313D" w:rsidP="000A5573">
      <w:pPr>
        <w:rPr>
          <w:color w:val="auto"/>
        </w:rPr>
      </w:pPr>
      <w:r w:rsidRPr="00F13E08">
        <w:rPr>
          <w:color w:val="auto"/>
        </w:rPr>
        <w:t>Yours sincerely</w:t>
      </w:r>
    </w:p>
    <w:p w14:paraId="0756E612" w14:textId="49BC0EB6" w:rsidR="00B0313D" w:rsidRPr="00F13E08" w:rsidRDefault="00B0313D" w:rsidP="000A5573">
      <w:pPr>
        <w:rPr>
          <w:color w:val="auto"/>
        </w:rPr>
      </w:pPr>
      <w:r w:rsidRPr="00F13E08">
        <w:rPr>
          <w:color w:val="auto"/>
        </w:rPr>
        <w:t>Dr Jo Grady</w:t>
      </w:r>
    </w:p>
    <w:p w14:paraId="1B5E7E0A" w14:textId="699F526E" w:rsidR="00B0313D" w:rsidRPr="00F13E08" w:rsidRDefault="00B0313D" w:rsidP="000A5573">
      <w:pPr>
        <w:rPr>
          <w:color w:val="auto"/>
        </w:rPr>
      </w:pPr>
      <w:r w:rsidRPr="00F13E08">
        <w:rPr>
          <w:color w:val="auto"/>
        </w:rPr>
        <w:t>General secretary</w:t>
      </w:r>
    </w:p>
    <w:p w14:paraId="1A90A303" w14:textId="22955766" w:rsidR="00B1189D" w:rsidRPr="00F13E08" w:rsidRDefault="00B1189D" w:rsidP="00480048">
      <w:pPr>
        <w:rPr>
          <w:color w:val="auto"/>
        </w:rPr>
      </w:pPr>
    </w:p>
    <w:p w14:paraId="39CA5EB1" w14:textId="77777777" w:rsidR="00264B84" w:rsidRPr="00F13E08" w:rsidRDefault="0015607D" w:rsidP="00DE6EA2">
      <w:pPr>
        <w:pStyle w:val="UCUNumberedparagraphs"/>
        <w:rPr>
          <w:color w:val="auto"/>
        </w:rPr>
      </w:pPr>
      <w:r w:rsidRPr="00F13E08">
        <w:rPr>
          <w:color w:val="auto"/>
        </w:rPr>
        <w:t>Background to the PGRs as Staff Campaign</w:t>
      </w:r>
      <w:r w:rsidR="00B1189D" w:rsidRPr="00F13E08">
        <w:rPr>
          <w:color w:val="auto"/>
        </w:rPr>
        <w:t xml:space="preserve">  </w:t>
      </w:r>
    </w:p>
    <w:p w14:paraId="239F7369" w14:textId="77777777" w:rsidR="0015607D" w:rsidRPr="00F13E08" w:rsidRDefault="0015607D" w:rsidP="0015607D">
      <w:pPr>
        <w:pStyle w:val="UCUbasictextNormal"/>
        <w:rPr>
          <w:rFonts w:ascii="Times New Roman" w:hAnsi="Times New Roman"/>
          <w:color w:val="auto"/>
          <w:sz w:val="24"/>
          <w:szCs w:val="24"/>
          <w:lang w:eastAsia="en-GB"/>
        </w:rPr>
      </w:pPr>
      <w:r w:rsidRPr="00F13E08">
        <w:rPr>
          <w:color w:val="auto"/>
          <w:lang w:eastAsia="en-GB"/>
        </w:rPr>
        <w:t>In 2020, SHESC passed motion HE11, which recognises the research work of PGRs as labour and commits UCU to campaign for PGRs to be recognised as members of staff.</w:t>
      </w:r>
    </w:p>
    <w:p w14:paraId="371B4515" w14:textId="77777777" w:rsidR="0015607D" w:rsidRPr="00F13E08" w:rsidRDefault="0015607D" w:rsidP="006B6F5C">
      <w:pPr>
        <w:pStyle w:val="UCUbasictextNormal"/>
        <w:rPr>
          <w:color w:val="auto"/>
        </w:rPr>
      </w:pPr>
      <w:r w:rsidRPr="00F13E08">
        <w:rPr>
          <w:color w:val="auto"/>
        </w:rPr>
        <w:t>In learning from an equivalent campaign, which took members of our Swedish sister union (SULF) 50 years to win, it was recognised that the campaign’s ultimate aims would take a significant length of time to achieve and would involve putting pressure on universities, and UK Research and Innovation (UKRI).</w:t>
      </w:r>
    </w:p>
    <w:p w14:paraId="2C360A7A" w14:textId="7BA1E58A" w:rsidR="0015607D" w:rsidRPr="00F13E08" w:rsidRDefault="0015607D" w:rsidP="006B6F5C">
      <w:pPr>
        <w:pStyle w:val="UCUbasictextNormal"/>
        <w:rPr>
          <w:color w:val="auto"/>
        </w:rPr>
      </w:pPr>
      <w:r w:rsidRPr="00F13E08">
        <w:rPr>
          <w:color w:val="auto"/>
        </w:rPr>
        <w:t>In Spring 2021, PGR members, supported by Jane Thompson</w:t>
      </w:r>
      <w:r w:rsidR="001109BE" w:rsidRPr="00F13E08">
        <w:rPr>
          <w:color w:val="auto"/>
        </w:rPr>
        <w:t xml:space="preserve"> (BNO)</w:t>
      </w:r>
      <w:r w:rsidRPr="00F13E08">
        <w:rPr>
          <w:color w:val="auto"/>
        </w:rPr>
        <w:t xml:space="preserve">, drafted the campaign’s manifesto, which outlines principles that universities should adopt in </w:t>
      </w:r>
      <w:r w:rsidRPr="00F13E08">
        <w:rPr>
          <w:color w:val="auto"/>
        </w:rPr>
        <w:lastRenderedPageBreak/>
        <w:t xml:space="preserve">the short-to-medium term: </w:t>
      </w:r>
      <w:hyperlink r:id="rId10" w:history="1">
        <w:r w:rsidRPr="00F13E08">
          <w:rPr>
            <w:rStyle w:val="Hyperlink"/>
            <w:color w:val="auto"/>
          </w:rPr>
          <w:t>https://www.ucu.org.uk/media/11623/Postgraduate-researchers-as-staff-manfesto-2021/pdf/UCU-PGRs_as_staff_manifesto_Jun21.pdf</w:t>
        </w:r>
      </w:hyperlink>
    </w:p>
    <w:p w14:paraId="303CA79D" w14:textId="77777777" w:rsidR="0015607D" w:rsidRPr="00F13E08" w:rsidRDefault="0015607D" w:rsidP="006B6F5C">
      <w:pPr>
        <w:pStyle w:val="UCUbasictextNormal"/>
        <w:rPr>
          <w:color w:val="auto"/>
        </w:rPr>
      </w:pPr>
      <w:r w:rsidRPr="00F13E08">
        <w:rPr>
          <w:color w:val="auto"/>
        </w:rPr>
        <w:t>In October 2021, UCU hired Ellie Munro and Alex Kirby-Reynolds for the position of campaign co-leads, on a job share basis. </w:t>
      </w:r>
    </w:p>
    <w:p w14:paraId="21F6FBD7" w14:textId="77777777" w:rsidR="0015607D" w:rsidRPr="00F13E08" w:rsidRDefault="0015607D" w:rsidP="006B6F5C">
      <w:pPr>
        <w:pStyle w:val="UCUbasictextNormal"/>
        <w:rPr>
          <w:color w:val="auto"/>
        </w:rPr>
      </w:pPr>
      <w:r w:rsidRPr="00F13E08">
        <w:rPr>
          <w:color w:val="auto"/>
        </w:rPr>
        <w:t>Once active in post, the campaign leads agreed a campaign strategy that included lobbying, bargaining and negotiating, organising, and communications work. </w:t>
      </w:r>
    </w:p>
    <w:p w14:paraId="1B283DBA" w14:textId="77777777" w:rsidR="0015607D" w:rsidRPr="00F13E08" w:rsidRDefault="0015607D" w:rsidP="006B6F5C">
      <w:pPr>
        <w:pStyle w:val="UCUbasictextNormal"/>
        <w:rPr>
          <w:color w:val="auto"/>
        </w:rPr>
      </w:pPr>
      <w:r w:rsidRPr="00F13E08">
        <w:rPr>
          <w:color w:val="auto"/>
        </w:rPr>
        <w:t xml:space="preserve">The initial theory of change, from which this strategy was developed, is available here: </w:t>
      </w:r>
      <w:hyperlink r:id="rId11" w:history="1">
        <w:r w:rsidRPr="00F13E08">
          <w:rPr>
            <w:rStyle w:val="Hyperlink"/>
            <w:color w:val="auto"/>
          </w:rPr>
          <w:t>https://drive.google.com/file/d/1W3Xzijbmko4DaeH7-Rm1bZjp2rv041pc/view?usp=share_link</w:t>
        </w:r>
      </w:hyperlink>
      <w:r w:rsidRPr="00F13E08">
        <w:rPr>
          <w:color w:val="auto"/>
        </w:rPr>
        <w:t> </w:t>
      </w:r>
    </w:p>
    <w:p w14:paraId="71D4BB25" w14:textId="46893236" w:rsidR="0015607D" w:rsidRPr="00F13E08" w:rsidRDefault="0015607D" w:rsidP="0015607D">
      <w:pPr>
        <w:pStyle w:val="UCUbasictextNormal"/>
        <w:rPr>
          <w:color w:val="auto"/>
        </w:rPr>
      </w:pPr>
      <w:r w:rsidRPr="00F13E08">
        <w:rPr>
          <w:color w:val="auto"/>
        </w:rPr>
        <w:t xml:space="preserve">The campaign lead position is </w:t>
      </w:r>
      <w:r w:rsidR="001109BE" w:rsidRPr="00F13E08">
        <w:rPr>
          <w:color w:val="auto"/>
        </w:rPr>
        <w:t xml:space="preserve">currently </w:t>
      </w:r>
      <w:r w:rsidRPr="00F13E08">
        <w:rPr>
          <w:color w:val="auto"/>
        </w:rPr>
        <w:t>funded for a fixed-term of 22-months, with the expectation that the holders will produce this report for Congress 2023, with accompanying recommendations as to the future of the campaign.</w:t>
      </w:r>
    </w:p>
    <w:p w14:paraId="091C6B96" w14:textId="77777777" w:rsidR="009A063D" w:rsidRPr="00F13E08" w:rsidRDefault="009A063D" w:rsidP="009A063D">
      <w:pPr>
        <w:pStyle w:val="UCUNumberedparagraphs"/>
        <w:numPr>
          <w:ilvl w:val="0"/>
          <w:numId w:val="0"/>
        </w:numPr>
        <w:ind w:left="737" w:hanging="737"/>
        <w:rPr>
          <w:color w:val="auto"/>
        </w:rPr>
      </w:pPr>
    </w:p>
    <w:p w14:paraId="225817C2" w14:textId="77777777" w:rsidR="002C2713" w:rsidRPr="00F13E08" w:rsidRDefault="0015607D" w:rsidP="002C2713">
      <w:pPr>
        <w:pStyle w:val="UCUNumberedparagraphs"/>
        <w:rPr>
          <w:color w:val="auto"/>
        </w:rPr>
      </w:pPr>
      <w:r w:rsidRPr="00F13E08">
        <w:rPr>
          <w:color w:val="auto"/>
        </w:rPr>
        <w:t xml:space="preserve">Campaign Progress </w:t>
      </w:r>
    </w:p>
    <w:p w14:paraId="28944525" w14:textId="77777777" w:rsidR="002C2713" w:rsidRPr="00F13E08" w:rsidRDefault="002C2713" w:rsidP="002C2713">
      <w:pPr>
        <w:pStyle w:val="UCUbasictextNormal"/>
        <w:rPr>
          <w:color w:val="auto"/>
        </w:rPr>
      </w:pPr>
      <w:r w:rsidRPr="00F13E08">
        <w:rPr>
          <w:color w:val="auto"/>
        </w:rPr>
        <w:t>Work on the campaign was split into two phases across the 22 months of the project.</w:t>
      </w:r>
    </w:p>
    <w:p w14:paraId="5B2D63D9" w14:textId="77777777" w:rsidR="002C2713" w:rsidRPr="00F13E08" w:rsidRDefault="002C2713" w:rsidP="002C2713">
      <w:pPr>
        <w:pStyle w:val="UCUbasictextNormal"/>
        <w:rPr>
          <w:color w:val="auto"/>
        </w:rPr>
      </w:pPr>
      <w:r w:rsidRPr="00F13E08">
        <w:rPr>
          <w:color w:val="auto"/>
        </w:rPr>
        <w:t xml:space="preserve">The full review of Phase 1 is available here: </w:t>
      </w:r>
      <w:hyperlink r:id="rId12" w:history="1">
        <w:r w:rsidRPr="00F13E08">
          <w:rPr>
            <w:rStyle w:val="Hyperlink"/>
            <w:color w:val="auto"/>
          </w:rPr>
          <w:t>https://docs.google.com/document/d/1l71CrsSe-h0iA101W0c54Mw2g_mw6E9w_h12P4VsGI0/edit?usp=sharing</w:t>
        </w:r>
      </w:hyperlink>
      <w:r w:rsidRPr="00F13E08">
        <w:rPr>
          <w:color w:val="auto"/>
        </w:rPr>
        <w:t>.</w:t>
      </w:r>
    </w:p>
    <w:p w14:paraId="775C59A4" w14:textId="77777777" w:rsidR="002C2713" w:rsidRPr="00F13E08" w:rsidRDefault="002C2713" w:rsidP="002C2713">
      <w:pPr>
        <w:pStyle w:val="UCUbasictextNormal"/>
        <w:rPr>
          <w:color w:val="auto"/>
        </w:rPr>
      </w:pPr>
      <w:r w:rsidRPr="00F13E08">
        <w:rPr>
          <w:color w:val="auto"/>
        </w:rPr>
        <w:t>The review of Phase 2 will be conducted as the project ends its second year.</w:t>
      </w:r>
    </w:p>
    <w:p w14:paraId="2CE7D24E" w14:textId="77777777" w:rsidR="009A063D" w:rsidRPr="00F13E08" w:rsidRDefault="002C2713" w:rsidP="006B6F5C">
      <w:pPr>
        <w:pStyle w:val="UCUbasictextNormal"/>
        <w:rPr>
          <w:color w:val="auto"/>
        </w:rPr>
      </w:pPr>
      <w:r w:rsidRPr="00F13E08">
        <w:rPr>
          <w:color w:val="auto"/>
        </w:rPr>
        <w:t>This section details key metrics and indicators from the campaign, to date, in relation to: (1) lobbying, (2) bargaining and negotiating, (3) organising, and (4) communications. </w:t>
      </w:r>
    </w:p>
    <w:p w14:paraId="547BB933" w14:textId="77777777" w:rsidR="002C2713" w:rsidRPr="00F13E08" w:rsidRDefault="002C2713" w:rsidP="002C2713">
      <w:pPr>
        <w:pStyle w:val="UCUbasictextNormal"/>
        <w:rPr>
          <w:color w:val="auto"/>
          <w:u w:val="single"/>
        </w:rPr>
      </w:pPr>
      <w:r w:rsidRPr="00F13E08">
        <w:rPr>
          <w:color w:val="auto"/>
          <w:u w:val="single"/>
        </w:rPr>
        <w:t>Lobbying</w:t>
      </w:r>
    </w:p>
    <w:p w14:paraId="297CC294" w14:textId="77777777" w:rsidR="002C2713" w:rsidRPr="00F13E08" w:rsidRDefault="002C2713" w:rsidP="006B6F5C">
      <w:pPr>
        <w:pStyle w:val="UCUbasictextNormal"/>
        <w:numPr>
          <w:ilvl w:val="2"/>
          <w:numId w:val="8"/>
        </w:numPr>
        <w:rPr>
          <w:color w:val="auto"/>
        </w:rPr>
      </w:pPr>
      <w:r w:rsidRPr="00F13E08">
        <w:rPr>
          <w:color w:val="auto"/>
        </w:rPr>
        <w:t xml:space="preserve">A positive early relationship was developed with the relevant UKRI directors and officials, </w:t>
      </w:r>
      <w:r w:rsidR="00371B90" w:rsidRPr="00F13E08">
        <w:rPr>
          <w:color w:val="auto"/>
        </w:rPr>
        <w:t xml:space="preserve">with initial meetings </w:t>
      </w:r>
      <w:r w:rsidRPr="00F13E08">
        <w:rPr>
          <w:color w:val="auto"/>
        </w:rPr>
        <w:t>indicat</w:t>
      </w:r>
      <w:r w:rsidR="00371B90" w:rsidRPr="00F13E08">
        <w:rPr>
          <w:color w:val="auto"/>
        </w:rPr>
        <w:t>ing</w:t>
      </w:r>
      <w:r w:rsidRPr="00F13E08">
        <w:rPr>
          <w:color w:val="auto"/>
        </w:rPr>
        <w:t xml:space="preserve"> that there was a significant degree of overlap in terms of the respective aims of UCU and UKRI.</w:t>
      </w:r>
    </w:p>
    <w:p w14:paraId="32417491" w14:textId="77777777" w:rsidR="002C2713" w:rsidRPr="00F13E08" w:rsidRDefault="002C2713" w:rsidP="006B6F5C">
      <w:pPr>
        <w:pStyle w:val="UCUbasictextNormal"/>
        <w:numPr>
          <w:ilvl w:val="2"/>
          <w:numId w:val="8"/>
        </w:numPr>
        <w:rPr>
          <w:color w:val="auto"/>
        </w:rPr>
      </w:pPr>
      <w:r w:rsidRPr="00F13E08">
        <w:rPr>
          <w:color w:val="auto"/>
        </w:rPr>
        <w:t>This overlap was partially evidenced by the actions of former UKRI Director of Talent, Rory Duncan, who, upon moving to Sheffield Hallam, matched their internal PhD stipend rate to the real living wage and increased the minimum funding period from 3 up to 3.5 years.</w:t>
      </w:r>
    </w:p>
    <w:p w14:paraId="1421BF7C" w14:textId="77777777" w:rsidR="002C2713" w:rsidRPr="00F13E08" w:rsidRDefault="002C2713" w:rsidP="006B6F5C">
      <w:pPr>
        <w:pStyle w:val="UCUbasictextNormal"/>
        <w:numPr>
          <w:ilvl w:val="2"/>
          <w:numId w:val="8"/>
        </w:numPr>
        <w:rPr>
          <w:color w:val="auto"/>
        </w:rPr>
      </w:pPr>
      <w:r w:rsidRPr="00F13E08">
        <w:rPr>
          <w:color w:val="auto"/>
        </w:rPr>
        <w:t>UKRI subsequently launched a consultation on the BEIS ‘New Deal for Postgraduate Researcher’ in February 2022. </w:t>
      </w:r>
    </w:p>
    <w:p w14:paraId="6DBBC598" w14:textId="77777777" w:rsidR="002C2713" w:rsidRPr="00F13E08" w:rsidRDefault="002C2713" w:rsidP="006B6F5C">
      <w:pPr>
        <w:pStyle w:val="UCUbasictextNormal"/>
        <w:numPr>
          <w:ilvl w:val="2"/>
          <w:numId w:val="8"/>
        </w:numPr>
        <w:rPr>
          <w:color w:val="auto"/>
        </w:rPr>
      </w:pPr>
      <w:r w:rsidRPr="00F13E08">
        <w:rPr>
          <w:color w:val="auto"/>
        </w:rPr>
        <w:t>More than 950 survey respondents and 15 focus group participants were recruited for the research to produce UCU’s response to the consultation. </w:t>
      </w:r>
    </w:p>
    <w:p w14:paraId="57985858" w14:textId="77777777" w:rsidR="002C2713" w:rsidRPr="00F13E08" w:rsidRDefault="002C2713" w:rsidP="006B6F5C">
      <w:pPr>
        <w:pStyle w:val="UCUbasictextNormal"/>
        <w:numPr>
          <w:ilvl w:val="2"/>
          <w:numId w:val="8"/>
        </w:numPr>
        <w:rPr>
          <w:color w:val="auto"/>
        </w:rPr>
      </w:pPr>
      <w:r w:rsidRPr="00F13E08">
        <w:rPr>
          <w:color w:val="auto"/>
        </w:rPr>
        <w:t xml:space="preserve">The resultant 140-page report, </w:t>
      </w:r>
      <w:r w:rsidRPr="00F13E08">
        <w:rPr>
          <w:i/>
          <w:iCs/>
          <w:color w:val="auto"/>
        </w:rPr>
        <w:t>Getting a Better Deal for PGRs</w:t>
      </w:r>
      <w:r w:rsidRPr="00F13E08">
        <w:rPr>
          <w:color w:val="auto"/>
        </w:rPr>
        <w:t xml:space="preserve">, was the longest </w:t>
      </w:r>
      <w:r w:rsidRPr="00F13E08">
        <w:rPr>
          <w:color w:val="auto"/>
        </w:rPr>
        <w:lastRenderedPageBreak/>
        <w:t xml:space="preserve">and most detailed that UKRI received. A summary version can be found here: </w:t>
      </w:r>
      <w:hyperlink r:id="rId13" w:history="1">
        <w:r w:rsidRPr="00F13E08">
          <w:rPr>
            <w:rStyle w:val="Hyperlink"/>
            <w:color w:val="auto"/>
          </w:rPr>
          <w:t>https://drive.google.com/file/d/133T8_9rtJSK88cqd3KfrB45Vc08J2wjs/view?usp=share_link</w:t>
        </w:r>
      </w:hyperlink>
      <w:r w:rsidRPr="00F13E08">
        <w:rPr>
          <w:color w:val="auto"/>
        </w:rPr>
        <w:t> </w:t>
      </w:r>
    </w:p>
    <w:p w14:paraId="0A821930" w14:textId="77777777" w:rsidR="002C2713" w:rsidRPr="00F13E08" w:rsidRDefault="002C2713" w:rsidP="006B6F5C">
      <w:pPr>
        <w:pStyle w:val="UCUbasictextNormal"/>
        <w:numPr>
          <w:ilvl w:val="2"/>
          <w:numId w:val="8"/>
        </w:numPr>
        <w:rPr>
          <w:color w:val="auto"/>
        </w:rPr>
      </w:pPr>
      <w:r w:rsidRPr="00F13E08">
        <w:rPr>
          <w:color w:val="auto"/>
        </w:rPr>
        <w:t>UKRI’s response to the consultation submissions is expected imminently and they have recently committed to discussing how UCU’s recommendations can be taken forward - especially with respect to the issues of stipends and diversity, equality, and inclusion.</w:t>
      </w:r>
    </w:p>
    <w:p w14:paraId="3C0D0B86" w14:textId="77777777" w:rsidR="002C2713" w:rsidRPr="00F13E08" w:rsidRDefault="002C2713" w:rsidP="006B6F5C">
      <w:pPr>
        <w:pStyle w:val="UCUbasictextNormal"/>
        <w:numPr>
          <w:ilvl w:val="2"/>
          <w:numId w:val="8"/>
        </w:numPr>
        <w:rPr>
          <w:color w:val="auto"/>
        </w:rPr>
      </w:pPr>
      <w:r w:rsidRPr="00F13E08">
        <w:rPr>
          <w:color w:val="auto"/>
        </w:rPr>
        <w:t>Further lobbying opportunities through UKRI have been opened up as a result of the funders’ desire to align rights and conditions across all groups of researchers that they fund.</w:t>
      </w:r>
    </w:p>
    <w:p w14:paraId="5B7FD949" w14:textId="77777777" w:rsidR="002C2713" w:rsidRPr="00F13E08" w:rsidRDefault="002C2713" w:rsidP="006B6F5C">
      <w:pPr>
        <w:pStyle w:val="UCUbasictextNormal"/>
        <w:numPr>
          <w:ilvl w:val="2"/>
          <w:numId w:val="8"/>
        </w:numPr>
        <w:rPr>
          <w:color w:val="auto"/>
        </w:rPr>
      </w:pPr>
      <w:r w:rsidRPr="00F13E08">
        <w:rPr>
          <w:color w:val="auto"/>
        </w:rPr>
        <w:t>Other lobbying opportunities include collaborative research with the UK Council for Graduate Education (UKCGE), whose director, having attended the UCU PGRs Organising 2023 Conference, expressed the view that PGRs in the UK having ‘staff status’ seems far more feasible than they had previously believed.</w:t>
      </w:r>
    </w:p>
    <w:p w14:paraId="52BFBBE8" w14:textId="77777777" w:rsidR="009A063D" w:rsidRPr="00F13E08" w:rsidRDefault="002C2713" w:rsidP="006B6F5C">
      <w:pPr>
        <w:pStyle w:val="UCUbasictextNormal"/>
        <w:numPr>
          <w:ilvl w:val="2"/>
          <w:numId w:val="8"/>
        </w:numPr>
        <w:rPr>
          <w:color w:val="auto"/>
        </w:rPr>
      </w:pPr>
      <w:r w:rsidRPr="00F13E08">
        <w:rPr>
          <w:color w:val="auto"/>
        </w:rPr>
        <w:t>A response to the All Party Parliamentary Group (APPG) for Students consultation on the Cost of Living Crisis is currently underway, with UCU’s survey having received just under 900 PGR respondents.</w:t>
      </w:r>
    </w:p>
    <w:p w14:paraId="20988CD3" w14:textId="77777777" w:rsidR="002C2713" w:rsidRPr="00F13E08" w:rsidRDefault="002C2713" w:rsidP="002C2713">
      <w:pPr>
        <w:pStyle w:val="UCUbasictextNormal"/>
        <w:rPr>
          <w:color w:val="auto"/>
          <w:u w:val="single"/>
        </w:rPr>
      </w:pPr>
      <w:r w:rsidRPr="00F13E08">
        <w:rPr>
          <w:color w:val="auto"/>
          <w:u w:val="single"/>
        </w:rPr>
        <w:t>Bargaining and Negotiating</w:t>
      </w:r>
    </w:p>
    <w:p w14:paraId="175F3074" w14:textId="77777777" w:rsidR="009A063D" w:rsidRPr="00F13E08" w:rsidRDefault="002C2713" w:rsidP="006B6F5C">
      <w:pPr>
        <w:pStyle w:val="UCUbasictextNormal"/>
        <w:numPr>
          <w:ilvl w:val="2"/>
          <w:numId w:val="8"/>
        </w:numPr>
        <w:rPr>
          <w:color w:val="auto"/>
        </w:rPr>
      </w:pPr>
      <w:r w:rsidRPr="00F13E08">
        <w:rPr>
          <w:color w:val="auto"/>
        </w:rPr>
        <w:t>Campaign briefings and/or introductory meetings in relation to local activities have been held with PGR members and/or relevant officers from the following 33 UCU branches: </w:t>
      </w:r>
    </w:p>
    <w:tbl>
      <w:tblPr>
        <w:tblW w:w="9214" w:type="dxa"/>
        <w:tblInd w:w="557" w:type="dxa"/>
        <w:tblCellMar>
          <w:top w:w="15" w:type="dxa"/>
          <w:left w:w="15" w:type="dxa"/>
          <w:bottom w:w="15" w:type="dxa"/>
          <w:right w:w="15" w:type="dxa"/>
        </w:tblCellMar>
        <w:tblLook w:val="04A0" w:firstRow="1" w:lastRow="0" w:firstColumn="1" w:lastColumn="0" w:noHBand="0" w:noVBand="1"/>
      </w:tblPr>
      <w:tblGrid>
        <w:gridCol w:w="2303"/>
        <w:gridCol w:w="2304"/>
        <w:gridCol w:w="2303"/>
        <w:gridCol w:w="2304"/>
      </w:tblGrid>
      <w:tr w:rsidR="00F13E08" w:rsidRPr="00F13E08" w14:paraId="6629FFA7"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295A7" w14:textId="77777777" w:rsidR="009A063D" w:rsidRPr="00F13E08" w:rsidRDefault="009A063D" w:rsidP="00626F50">
            <w:pPr>
              <w:pStyle w:val="UCUNumberedparagraphs"/>
              <w:numPr>
                <w:ilvl w:val="0"/>
                <w:numId w:val="0"/>
              </w:numPr>
              <w:rPr>
                <w:b w:val="0"/>
                <w:bCs/>
                <w:color w:val="auto"/>
              </w:rPr>
            </w:pPr>
            <w:r w:rsidRPr="00F13E08">
              <w:rPr>
                <w:b w:val="0"/>
                <w:bCs/>
                <w:color w:val="auto"/>
              </w:rPr>
              <w:t>Aberdeen</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C3F465" w14:textId="77777777" w:rsidR="009A063D" w:rsidRPr="00F13E08" w:rsidRDefault="009A063D" w:rsidP="00626F50">
            <w:pPr>
              <w:pStyle w:val="UCUbasictextNormal"/>
              <w:numPr>
                <w:ilvl w:val="0"/>
                <w:numId w:val="0"/>
              </w:numPr>
              <w:rPr>
                <w:bCs/>
                <w:color w:val="auto"/>
              </w:rPr>
            </w:pPr>
            <w:r w:rsidRPr="00F13E08">
              <w:rPr>
                <w:bCs/>
                <w:color w:val="auto"/>
              </w:rPr>
              <w:t>Edinburgh</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83A088" w14:textId="77777777" w:rsidR="009A063D" w:rsidRPr="00F13E08" w:rsidRDefault="009A063D" w:rsidP="00626F50">
            <w:pPr>
              <w:pStyle w:val="UCUbasictextNormal"/>
              <w:numPr>
                <w:ilvl w:val="0"/>
                <w:numId w:val="0"/>
              </w:numPr>
              <w:rPr>
                <w:bCs/>
                <w:color w:val="auto"/>
              </w:rPr>
            </w:pPr>
            <w:r w:rsidRPr="00F13E08">
              <w:rPr>
                <w:bCs/>
                <w:color w:val="auto"/>
              </w:rPr>
              <w:t>Newcastle</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B25314" w14:textId="77777777" w:rsidR="009A063D" w:rsidRPr="00F13E08" w:rsidRDefault="009A063D" w:rsidP="00626F50">
            <w:pPr>
              <w:pStyle w:val="UCUbasictextNormal"/>
              <w:numPr>
                <w:ilvl w:val="0"/>
                <w:numId w:val="0"/>
              </w:numPr>
              <w:rPr>
                <w:bCs/>
                <w:color w:val="auto"/>
              </w:rPr>
            </w:pPr>
            <w:r w:rsidRPr="00F13E08">
              <w:rPr>
                <w:bCs/>
                <w:color w:val="auto"/>
              </w:rPr>
              <w:t>St Andrews</w:t>
            </w:r>
          </w:p>
        </w:tc>
      </w:tr>
      <w:tr w:rsidR="00F13E08" w:rsidRPr="00F13E08" w14:paraId="738CBA9A"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419E41" w14:textId="77777777" w:rsidR="009A063D" w:rsidRPr="00F13E08" w:rsidRDefault="009A063D" w:rsidP="00626F50">
            <w:pPr>
              <w:pStyle w:val="UCUNumberedparagraphs"/>
              <w:numPr>
                <w:ilvl w:val="0"/>
                <w:numId w:val="0"/>
              </w:numPr>
              <w:rPr>
                <w:b w:val="0"/>
                <w:bCs/>
                <w:color w:val="auto"/>
              </w:rPr>
            </w:pPr>
            <w:r w:rsidRPr="00F13E08">
              <w:rPr>
                <w:b w:val="0"/>
                <w:bCs/>
                <w:color w:val="auto"/>
              </w:rPr>
              <w:t>Aston</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6115BB" w14:textId="77777777" w:rsidR="009A063D" w:rsidRPr="00F13E08" w:rsidRDefault="009A063D" w:rsidP="00626F50">
            <w:pPr>
              <w:pStyle w:val="UCUNumberedparagraphs"/>
              <w:numPr>
                <w:ilvl w:val="0"/>
                <w:numId w:val="0"/>
              </w:numPr>
              <w:rPr>
                <w:b w:val="0"/>
                <w:bCs/>
                <w:color w:val="auto"/>
              </w:rPr>
            </w:pPr>
            <w:r w:rsidRPr="00F13E08">
              <w:rPr>
                <w:b w:val="0"/>
                <w:bCs/>
                <w:color w:val="auto"/>
              </w:rPr>
              <w:t>Exeter</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8B72FC" w14:textId="77777777" w:rsidR="009A063D" w:rsidRPr="00F13E08" w:rsidRDefault="009A063D" w:rsidP="00626F50">
            <w:pPr>
              <w:pStyle w:val="UCUNumberedparagraphs"/>
              <w:numPr>
                <w:ilvl w:val="0"/>
                <w:numId w:val="0"/>
              </w:numPr>
              <w:rPr>
                <w:b w:val="0"/>
                <w:bCs/>
                <w:color w:val="auto"/>
              </w:rPr>
            </w:pPr>
            <w:r w:rsidRPr="00F13E08">
              <w:rPr>
                <w:b w:val="0"/>
                <w:bCs/>
                <w:color w:val="auto"/>
              </w:rPr>
              <w:t>Open University</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71565" w14:textId="77777777" w:rsidR="009A063D" w:rsidRPr="00F13E08" w:rsidRDefault="009A063D" w:rsidP="00626F50">
            <w:pPr>
              <w:pStyle w:val="UCUbasictextNormal"/>
              <w:numPr>
                <w:ilvl w:val="0"/>
                <w:numId w:val="0"/>
              </w:numPr>
              <w:rPr>
                <w:bCs/>
                <w:color w:val="auto"/>
              </w:rPr>
            </w:pPr>
            <w:r w:rsidRPr="00F13E08">
              <w:rPr>
                <w:bCs/>
                <w:color w:val="auto"/>
              </w:rPr>
              <w:t>Surrey</w:t>
            </w:r>
          </w:p>
        </w:tc>
      </w:tr>
      <w:tr w:rsidR="00F13E08" w:rsidRPr="00F13E08" w14:paraId="64861DE7"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DF89E6" w14:textId="77777777" w:rsidR="009A063D" w:rsidRPr="00F13E08" w:rsidRDefault="009A063D" w:rsidP="00626F50">
            <w:pPr>
              <w:pStyle w:val="UCUNumberedparagraphs"/>
              <w:numPr>
                <w:ilvl w:val="0"/>
                <w:numId w:val="0"/>
              </w:numPr>
              <w:rPr>
                <w:b w:val="0"/>
                <w:bCs/>
                <w:color w:val="auto"/>
              </w:rPr>
            </w:pPr>
            <w:r w:rsidRPr="00F13E08">
              <w:rPr>
                <w:b w:val="0"/>
                <w:bCs/>
                <w:color w:val="auto"/>
              </w:rPr>
              <w:t>Birmingham</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A2262" w14:textId="77777777" w:rsidR="009A063D" w:rsidRPr="00F13E08" w:rsidRDefault="009A063D" w:rsidP="00626F50">
            <w:pPr>
              <w:pStyle w:val="UCUNumberedparagraphs"/>
              <w:numPr>
                <w:ilvl w:val="0"/>
                <w:numId w:val="0"/>
              </w:numPr>
              <w:rPr>
                <w:b w:val="0"/>
                <w:bCs/>
                <w:color w:val="auto"/>
              </w:rPr>
            </w:pPr>
            <w:r w:rsidRPr="00F13E08">
              <w:rPr>
                <w:b w:val="0"/>
                <w:bCs/>
                <w:color w:val="auto"/>
              </w:rPr>
              <w:t>Glasgow</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C5DDBF" w14:textId="77777777" w:rsidR="009A063D" w:rsidRPr="00F13E08" w:rsidRDefault="009A063D" w:rsidP="00626F50">
            <w:pPr>
              <w:pStyle w:val="UCUNumberedparagraphs"/>
              <w:numPr>
                <w:ilvl w:val="0"/>
                <w:numId w:val="0"/>
              </w:numPr>
              <w:rPr>
                <w:b w:val="0"/>
                <w:bCs/>
                <w:color w:val="auto"/>
              </w:rPr>
            </w:pPr>
            <w:r w:rsidRPr="00F13E08">
              <w:rPr>
                <w:b w:val="0"/>
                <w:bCs/>
                <w:color w:val="auto"/>
              </w:rPr>
              <w:t>Oxford</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D8C18E" w14:textId="77777777" w:rsidR="009A063D" w:rsidRPr="00F13E08" w:rsidRDefault="009A063D" w:rsidP="00626F50">
            <w:pPr>
              <w:pStyle w:val="UCUbasictextNormal"/>
              <w:numPr>
                <w:ilvl w:val="0"/>
                <w:numId w:val="0"/>
              </w:numPr>
              <w:rPr>
                <w:bCs/>
                <w:color w:val="auto"/>
              </w:rPr>
            </w:pPr>
            <w:r w:rsidRPr="00F13E08">
              <w:rPr>
                <w:bCs/>
                <w:color w:val="auto"/>
              </w:rPr>
              <w:t>Sussex</w:t>
            </w:r>
          </w:p>
        </w:tc>
      </w:tr>
      <w:tr w:rsidR="00F13E08" w:rsidRPr="00F13E08" w14:paraId="61345E85"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362567" w14:textId="77777777" w:rsidR="009A063D" w:rsidRPr="00F13E08" w:rsidRDefault="009A063D" w:rsidP="00626F50">
            <w:pPr>
              <w:pStyle w:val="UCUNumberedparagraphs"/>
              <w:numPr>
                <w:ilvl w:val="0"/>
                <w:numId w:val="0"/>
              </w:numPr>
              <w:rPr>
                <w:b w:val="0"/>
                <w:bCs/>
                <w:color w:val="auto"/>
              </w:rPr>
            </w:pPr>
            <w:r w:rsidRPr="00F13E08">
              <w:rPr>
                <w:b w:val="0"/>
                <w:bCs/>
                <w:color w:val="auto"/>
              </w:rPr>
              <w:t>Bristol</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4584E9" w14:textId="77777777" w:rsidR="009A063D" w:rsidRPr="00F13E08" w:rsidRDefault="009A063D" w:rsidP="00626F50">
            <w:pPr>
              <w:pStyle w:val="UCUNumberedparagraphs"/>
              <w:numPr>
                <w:ilvl w:val="0"/>
                <w:numId w:val="0"/>
              </w:numPr>
              <w:rPr>
                <w:b w:val="0"/>
                <w:bCs/>
                <w:color w:val="auto"/>
              </w:rPr>
            </w:pPr>
            <w:r w:rsidRPr="00F13E08">
              <w:rPr>
                <w:b w:val="0"/>
                <w:bCs/>
                <w:color w:val="auto"/>
              </w:rPr>
              <w:t>Goldsmiths</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8A3BB" w14:textId="77777777" w:rsidR="009A063D" w:rsidRPr="00F13E08" w:rsidRDefault="009A063D" w:rsidP="00626F50">
            <w:pPr>
              <w:pStyle w:val="UCUNumberedparagraphs"/>
              <w:numPr>
                <w:ilvl w:val="0"/>
                <w:numId w:val="0"/>
              </w:numPr>
              <w:rPr>
                <w:b w:val="0"/>
                <w:bCs/>
                <w:color w:val="auto"/>
              </w:rPr>
            </w:pPr>
            <w:r w:rsidRPr="00F13E08">
              <w:rPr>
                <w:b w:val="0"/>
                <w:bCs/>
                <w:color w:val="auto"/>
              </w:rPr>
              <w:t>QUB</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E028B" w14:textId="77777777" w:rsidR="009A063D" w:rsidRPr="00F13E08" w:rsidRDefault="009A063D" w:rsidP="00626F50">
            <w:pPr>
              <w:pStyle w:val="UCUbasictextNormal"/>
              <w:numPr>
                <w:ilvl w:val="0"/>
                <w:numId w:val="0"/>
              </w:numPr>
              <w:rPr>
                <w:bCs/>
                <w:color w:val="auto"/>
              </w:rPr>
            </w:pPr>
            <w:r w:rsidRPr="00F13E08">
              <w:rPr>
                <w:bCs/>
                <w:color w:val="auto"/>
              </w:rPr>
              <w:t>UCL</w:t>
            </w:r>
          </w:p>
        </w:tc>
      </w:tr>
      <w:tr w:rsidR="00F13E08" w:rsidRPr="00F13E08" w14:paraId="0BA257C1"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1AEDDB" w14:textId="77777777" w:rsidR="009A063D" w:rsidRPr="00F13E08" w:rsidRDefault="009A063D" w:rsidP="00626F50">
            <w:pPr>
              <w:pStyle w:val="UCUNumberedparagraphs"/>
              <w:numPr>
                <w:ilvl w:val="0"/>
                <w:numId w:val="0"/>
              </w:numPr>
              <w:rPr>
                <w:b w:val="0"/>
                <w:bCs/>
                <w:color w:val="auto"/>
              </w:rPr>
            </w:pPr>
            <w:r w:rsidRPr="00F13E08">
              <w:rPr>
                <w:b w:val="0"/>
                <w:bCs/>
                <w:color w:val="auto"/>
              </w:rPr>
              <w:t>Cambridge</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3C6B8" w14:textId="77777777" w:rsidR="009A063D" w:rsidRPr="00F13E08" w:rsidRDefault="009A063D" w:rsidP="00626F50">
            <w:pPr>
              <w:pStyle w:val="UCUNumberedparagraphs"/>
              <w:numPr>
                <w:ilvl w:val="0"/>
                <w:numId w:val="0"/>
              </w:numPr>
              <w:rPr>
                <w:b w:val="0"/>
                <w:bCs/>
                <w:color w:val="auto"/>
              </w:rPr>
            </w:pPr>
            <w:r w:rsidRPr="00F13E08">
              <w:rPr>
                <w:b w:val="0"/>
                <w:bCs/>
                <w:color w:val="auto"/>
              </w:rPr>
              <w:t>KCL</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8B6AB9" w14:textId="77777777" w:rsidR="009A063D" w:rsidRPr="00F13E08" w:rsidRDefault="009A063D" w:rsidP="00626F50">
            <w:pPr>
              <w:pStyle w:val="UCUNumberedparagraphs"/>
              <w:numPr>
                <w:ilvl w:val="0"/>
                <w:numId w:val="0"/>
              </w:numPr>
              <w:rPr>
                <w:b w:val="0"/>
                <w:bCs/>
                <w:color w:val="auto"/>
              </w:rPr>
            </w:pPr>
            <w:r w:rsidRPr="00F13E08">
              <w:rPr>
                <w:b w:val="0"/>
                <w:bCs/>
                <w:color w:val="auto"/>
              </w:rPr>
              <w:t>QMUL</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89E1A4" w14:textId="77777777" w:rsidR="009A063D" w:rsidRPr="00F13E08" w:rsidRDefault="009A063D" w:rsidP="00626F50">
            <w:pPr>
              <w:pStyle w:val="UCUbasictextNormal"/>
              <w:numPr>
                <w:ilvl w:val="0"/>
                <w:numId w:val="0"/>
              </w:numPr>
              <w:rPr>
                <w:bCs/>
                <w:color w:val="auto"/>
              </w:rPr>
            </w:pPr>
            <w:r w:rsidRPr="00F13E08">
              <w:rPr>
                <w:bCs/>
                <w:color w:val="auto"/>
              </w:rPr>
              <w:t>Ulster</w:t>
            </w:r>
          </w:p>
        </w:tc>
      </w:tr>
      <w:tr w:rsidR="00F13E08" w:rsidRPr="00F13E08" w14:paraId="2F96C03E"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0D2E4C" w14:textId="77777777" w:rsidR="009A063D" w:rsidRPr="00F13E08" w:rsidRDefault="009A063D" w:rsidP="00626F50">
            <w:pPr>
              <w:pStyle w:val="UCUNumberedparagraphs"/>
              <w:numPr>
                <w:ilvl w:val="0"/>
                <w:numId w:val="0"/>
              </w:numPr>
              <w:rPr>
                <w:b w:val="0"/>
                <w:bCs/>
                <w:color w:val="auto"/>
              </w:rPr>
            </w:pPr>
            <w:r w:rsidRPr="00F13E08">
              <w:rPr>
                <w:b w:val="0"/>
                <w:bCs/>
                <w:color w:val="auto"/>
              </w:rPr>
              <w:t>Cardiff</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619BE" w14:textId="77777777" w:rsidR="009A063D" w:rsidRPr="00F13E08" w:rsidRDefault="009A063D" w:rsidP="00626F50">
            <w:pPr>
              <w:pStyle w:val="UCUNumberedparagraphs"/>
              <w:numPr>
                <w:ilvl w:val="0"/>
                <w:numId w:val="0"/>
              </w:numPr>
              <w:rPr>
                <w:b w:val="0"/>
                <w:bCs/>
                <w:color w:val="auto"/>
              </w:rPr>
            </w:pPr>
            <w:r w:rsidRPr="00F13E08">
              <w:rPr>
                <w:b w:val="0"/>
                <w:bCs/>
                <w:color w:val="auto"/>
              </w:rPr>
              <w:t>Keele</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63284" w14:textId="77777777" w:rsidR="009A063D" w:rsidRPr="00F13E08" w:rsidRDefault="009A063D" w:rsidP="00626F50">
            <w:pPr>
              <w:pStyle w:val="UCUNumberedparagraphs"/>
              <w:numPr>
                <w:ilvl w:val="0"/>
                <w:numId w:val="0"/>
              </w:numPr>
              <w:rPr>
                <w:b w:val="0"/>
                <w:bCs/>
                <w:color w:val="auto"/>
              </w:rPr>
            </w:pPr>
            <w:r w:rsidRPr="00F13E08">
              <w:rPr>
                <w:b w:val="0"/>
                <w:bCs/>
                <w:color w:val="auto"/>
              </w:rPr>
              <w:t>Sheffield</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CCB70A" w14:textId="77777777" w:rsidR="009A063D" w:rsidRPr="00F13E08" w:rsidRDefault="009A063D" w:rsidP="00626F50">
            <w:pPr>
              <w:pStyle w:val="UCUbasictextNormal"/>
              <w:numPr>
                <w:ilvl w:val="0"/>
                <w:numId w:val="0"/>
              </w:numPr>
              <w:rPr>
                <w:bCs/>
                <w:color w:val="auto"/>
              </w:rPr>
            </w:pPr>
            <w:r w:rsidRPr="00F13E08">
              <w:rPr>
                <w:bCs/>
                <w:color w:val="auto"/>
              </w:rPr>
              <w:t>Warwick</w:t>
            </w:r>
          </w:p>
        </w:tc>
      </w:tr>
      <w:tr w:rsidR="00F13E08" w:rsidRPr="00F13E08" w14:paraId="776AF45B"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59DA8C" w14:textId="77777777" w:rsidR="009A063D" w:rsidRPr="00F13E08" w:rsidRDefault="009A063D" w:rsidP="00626F50">
            <w:pPr>
              <w:pStyle w:val="UCUNumberedparagraphs"/>
              <w:numPr>
                <w:ilvl w:val="0"/>
                <w:numId w:val="0"/>
              </w:numPr>
              <w:rPr>
                <w:b w:val="0"/>
                <w:bCs/>
                <w:color w:val="auto"/>
              </w:rPr>
            </w:pPr>
            <w:r w:rsidRPr="00F13E08">
              <w:rPr>
                <w:b w:val="0"/>
                <w:bCs/>
                <w:color w:val="auto"/>
              </w:rPr>
              <w:t>City, University of London</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220667" w14:textId="77777777" w:rsidR="009A063D" w:rsidRPr="00F13E08" w:rsidRDefault="009A063D" w:rsidP="00626F50">
            <w:pPr>
              <w:pStyle w:val="UCUNumberedparagraphs"/>
              <w:numPr>
                <w:ilvl w:val="0"/>
                <w:numId w:val="0"/>
              </w:numPr>
              <w:rPr>
                <w:b w:val="0"/>
                <w:bCs/>
                <w:color w:val="auto"/>
              </w:rPr>
            </w:pPr>
            <w:r w:rsidRPr="00F13E08">
              <w:rPr>
                <w:b w:val="0"/>
                <w:bCs/>
                <w:color w:val="auto"/>
              </w:rPr>
              <w:t>Leeds</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5C5337" w14:textId="77777777" w:rsidR="009A063D" w:rsidRPr="00F13E08" w:rsidRDefault="009A063D" w:rsidP="00626F50">
            <w:pPr>
              <w:pStyle w:val="UCUNumberedparagraphs"/>
              <w:numPr>
                <w:ilvl w:val="0"/>
                <w:numId w:val="0"/>
              </w:numPr>
              <w:rPr>
                <w:b w:val="0"/>
                <w:bCs/>
                <w:color w:val="auto"/>
              </w:rPr>
            </w:pPr>
            <w:r w:rsidRPr="00F13E08">
              <w:rPr>
                <w:b w:val="0"/>
                <w:bCs/>
                <w:color w:val="auto"/>
              </w:rPr>
              <w:t>Sheffield Hallam</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F14EDA" w14:textId="77777777" w:rsidR="009A063D" w:rsidRPr="00F13E08" w:rsidRDefault="009A063D" w:rsidP="00626F50">
            <w:pPr>
              <w:pStyle w:val="UCUbasictextNormal"/>
              <w:numPr>
                <w:ilvl w:val="0"/>
                <w:numId w:val="0"/>
              </w:numPr>
              <w:rPr>
                <w:bCs/>
                <w:color w:val="auto"/>
              </w:rPr>
            </w:pPr>
          </w:p>
        </w:tc>
      </w:tr>
      <w:tr w:rsidR="00F13E08" w:rsidRPr="00F13E08" w14:paraId="2445AECA"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D4E3A" w14:textId="77777777" w:rsidR="009A063D" w:rsidRPr="00F13E08" w:rsidRDefault="009A063D" w:rsidP="00626F50">
            <w:pPr>
              <w:pStyle w:val="UCUNumberedparagraphs"/>
              <w:numPr>
                <w:ilvl w:val="0"/>
                <w:numId w:val="0"/>
              </w:numPr>
              <w:rPr>
                <w:b w:val="0"/>
                <w:bCs/>
                <w:color w:val="auto"/>
              </w:rPr>
            </w:pPr>
            <w:r w:rsidRPr="00F13E08">
              <w:rPr>
                <w:b w:val="0"/>
                <w:bCs/>
                <w:color w:val="auto"/>
              </w:rPr>
              <w:t>Coventry</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EFAFC" w14:textId="77777777" w:rsidR="009A063D" w:rsidRPr="00F13E08" w:rsidRDefault="009A063D" w:rsidP="00626F50">
            <w:pPr>
              <w:pStyle w:val="UCUNumberedparagraphs"/>
              <w:numPr>
                <w:ilvl w:val="0"/>
                <w:numId w:val="0"/>
              </w:numPr>
              <w:rPr>
                <w:b w:val="0"/>
                <w:bCs/>
                <w:color w:val="auto"/>
              </w:rPr>
            </w:pPr>
            <w:r w:rsidRPr="00F13E08">
              <w:rPr>
                <w:b w:val="0"/>
                <w:bCs/>
                <w:color w:val="auto"/>
              </w:rPr>
              <w:t>Liverpool</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F6F4F" w14:textId="77777777" w:rsidR="009A063D" w:rsidRPr="00F13E08" w:rsidRDefault="009A063D" w:rsidP="00626F50">
            <w:pPr>
              <w:pStyle w:val="UCUNumberedparagraphs"/>
              <w:numPr>
                <w:ilvl w:val="0"/>
                <w:numId w:val="0"/>
              </w:numPr>
              <w:rPr>
                <w:b w:val="0"/>
                <w:bCs/>
                <w:color w:val="auto"/>
              </w:rPr>
            </w:pPr>
            <w:r w:rsidRPr="00F13E08">
              <w:rPr>
                <w:b w:val="0"/>
                <w:bCs/>
                <w:color w:val="auto"/>
              </w:rPr>
              <w:t>SOAS</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AE1AC5" w14:textId="77777777" w:rsidR="009A063D" w:rsidRPr="00F13E08" w:rsidRDefault="009A063D" w:rsidP="00626F50">
            <w:pPr>
              <w:pStyle w:val="UCUNumberedparagraphs"/>
              <w:numPr>
                <w:ilvl w:val="0"/>
                <w:numId w:val="0"/>
              </w:numPr>
              <w:rPr>
                <w:b w:val="0"/>
                <w:bCs/>
                <w:color w:val="auto"/>
              </w:rPr>
            </w:pPr>
          </w:p>
        </w:tc>
      </w:tr>
      <w:tr w:rsidR="009A063D" w:rsidRPr="00F13E08" w14:paraId="4BEA7383"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4F5034" w14:textId="77777777" w:rsidR="009A063D" w:rsidRPr="00F13E08" w:rsidRDefault="009A063D" w:rsidP="00626F50">
            <w:pPr>
              <w:pStyle w:val="UCUNumberedparagraphs"/>
              <w:numPr>
                <w:ilvl w:val="0"/>
                <w:numId w:val="0"/>
              </w:numPr>
              <w:rPr>
                <w:b w:val="0"/>
                <w:bCs/>
                <w:color w:val="auto"/>
              </w:rPr>
            </w:pPr>
            <w:r w:rsidRPr="00F13E08">
              <w:rPr>
                <w:b w:val="0"/>
                <w:bCs/>
                <w:color w:val="auto"/>
              </w:rPr>
              <w:t>Durham</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C4A60C" w14:textId="77777777" w:rsidR="009A063D" w:rsidRPr="00F13E08" w:rsidRDefault="009A063D" w:rsidP="00626F50">
            <w:pPr>
              <w:pStyle w:val="UCUNumberedparagraphs"/>
              <w:numPr>
                <w:ilvl w:val="0"/>
                <w:numId w:val="0"/>
              </w:numPr>
              <w:rPr>
                <w:b w:val="0"/>
                <w:bCs/>
                <w:color w:val="auto"/>
              </w:rPr>
            </w:pPr>
            <w:r w:rsidRPr="00F13E08">
              <w:rPr>
                <w:b w:val="0"/>
                <w:bCs/>
                <w:color w:val="auto"/>
              </w:rPr>
              <w:t>Manchester</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22D4F5" w14:textId="77777777" w:rsidR="009A063D" w:rsidRPr="00F13E08" w:rsidRDefault="009A063D" w:rsidP="00626F50">
            <w:pPr>
              <w:pStyle w:val="UCUNumberedparagraphs"/>
              <w:numPr>
                <w:ilvl w:val="0"/>
                <w:numId w:val="0"/>
              </w:numPr>
              <w:rPr>
                <w:b w:val="0"/>
                <w:bCs/>
                <w:color w:val="auto"/>
              </w:rPr>
            </w:pPr>
            <w:r w:rsidRPr="00F13E08">
              <w:rPr>
                <w:b w:val="0"/>
                <w:bCs/>
                <w:color w:val="auto"/>
              </w:rPr>
              <w:t>Southampton</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07020" w14:textId="77777777" w:rsidR="009A063D" w:rsidRPr="00F13E08" w:rsidRDefault="009A063D" w:rsidP="00626F50">
            <w:pPr>
              <w:pStyle w:val="UCUNumberedparagraphs"/>
              <w:numPr>
                <w:ilvl w:val="0"/>
                <w:numId w:val="0"/>
              </w:numPr>
              <w:rPr>
                <w:b w:val="0"/>
                <w:bCs/>
                <w:color w:val="auto"/>
              </w:rPr>
            </w:pPr>
          </w:p>
        </w:tc>
      </w:tr>
    </w:tbl>
    <w:p w14:paraId="7C5E340A" w14:textId="77777777" w:rsidR="009A063D" w:rsidRPr="00F13E08" w:rsidRDefault="009A063D" w:rsidP="009A063D">
      <w:pPr>
        <w:pStyle w:val="UCUNumberedparagraphs"/>
        <w:numPr>
          <w:ilvl w:val="0"/>
          <w:numId w:val="0"/>
        </w:numPr>
        <w:rPr>
          <w:color w:val="auto"/>
        </w:rPr>
      </w:pPr>
    </w:p>
    <w:p w14:paraId="44FF6077" w14:textId="77777777" w:rsidR="009A063D" w:rsidRPr="00F13E08" w:rsidRDefault="002C2713" w:rsidP="006B6F5C">
      <w:pPr>
        <w:pStyle w:val="UCUbasictextNormal"/>
        <w:numPr>
          <w:ilvl w:val="2"/>
          <w:numId w:val="8"/>
        </w:numPr>
        <w:rPr>
          <w:color w:val="auto"/>
        </w:rPr>
      </w:pPr>
      <w:r w:rsidRPr="00F13E08">
        <w:rPr>
          <w:color w:val="auto"/>
        </w:rPr>
        <w:t xml:space="preserve">At least basic support has been provided to PGR members and/or relevant </w:t>
      </w:r>
      <w:r w:rsidRPr="00F13E08">
        <w:rPr>
          <w:color w:val="auto"/>
        </w:rPr>
        <w:lastRenderedPageBreak/>
        <w:t>officers from the following 19 branches for the purposes of setting up or developing dedicated local PGR-focused campaign efforts and groups:</w:t>
      </w:r>
    </w:p>
    <w:tbl>
      <w:tblPr>
        <w:tblW w:w="9214" w:type="dxa"/>
        <w:tblInd w:w="557" w:type="dxa"/>
        <w:tblLayout w:type="fixed"/>
        <w:tblCellMar>
          <w:top w:w="15" w:type="dxa"/>
          <w:left w:w="15" w:type="dxa"/>
          <w:bottom w:w="15" w:type="dxa"/>
          <w:right w:w="15" w:type="dxa"/>
        </w:tblCellMar>
        <w:tblLook w:val="04A0" w:firstRow="1" w:lastRow="0" w:firstColumn="1" w:lastColumn="0" w:noHBand="0" w:noVBand="1"/>
      </w:tblPr>
      <w:tblGrid>
        <w:gridCol w:w="2303"/>
        <w:gridCol w:w="2304"/>
        <w:gridCol w:w="2303"/>
        <w:gridCol w:w="2304"/>
      </w:tblGrid>
      <w:tr w:rsidR="00F13E08" w:rsidRPr="00F13E08" w14:paraId="4FD87612"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248063" w14:textId="77777777" w:rsidR="009A063D" w:rsidRPr="00F13E08" w:rsidRDefault="009A063D" w:rsidP="00A01952">
            <w:pPr>
              <w:pStyle w:val="UCUNumberedparagraphs"/>
              <w:numPr>
                <w:ilvl w:val="0"/>
                <w:numId w:val="0"/>
              </w:numPr>
              <w:rPr>
                <w:b w:val="0"/>
                <w:bCs/>
                <w:color w:val="auto"/>
              </w:rPr>
            </w:pPr>
            <w:r w:rsidRPr="00F13E08">
              <w:rPr>
                <w:b w:val="0"/>
                <w:bCs/>
                <w:color w:val="auto"/>
              </w:rPr>
              <w:t>Aberdeen</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E108F" w14:textId="77777777" w:rsidR="009A063D" w:rsidRPr="00F13E08" w:rsidRDefault="009A063D" w:rsidP="00A01952">
            <w:pPr>
              <w:pStyle w:val="UCUNumberedparagraphs"/>
              <w:numPr>
                <w:ilvl w:val="0"/>
                <w:numId w:val="0"/>
              </w:numPr>
              <w:rPr>
                <w:b w:val="0"/>
                <w:bCs/>
                <w:color w:val="auto"/>
              </w:rPr>
            </w:pPr>
            <w:r w:rsidRPr="00F13E08">
              <w:rPr>
                <w:b w:val="0"/>
                <w:bCs/>
                <w:color w:val="auto"/>
              </w:rPr>
              <w:t>Durham</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E1970" w14:textId="77777777" w:rsidR="009A063D" w:rsidRPr="00F13E08" w:rsidRDefault="009A063D" w:rsidP="00A01952">
            <w:pPr>
              <w:pStyle w:val="UCUNumberedparagraphs"/>
              <w:numPr>
                <w:ilvl w:val="0"/>
                <w:numId w:val="0"/>
              </w:numPr>
              <w:rPr>
                <w:b w:val="0"/>
                <w:bCs/>
                <w:color w:val="auto"/>
              </w:rPr>
            </w:pPr>
            <w:r w:rsidRPr="00F13E08">
              <w:rPr>
                <w:b w:val="0"/>
                <w:bCs/>
                <w:color w:val="auto"/>
              </w:rPr>
              <w:t>QMUL</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12AF37" w14:textId="77777777" w:rsidR="009A063D" w:rsidRPr="00F13E08" w:rsidRDefault="009A063D" w:rsidP="00A01952">
            <w:pPr>
              <w:pStyle w:val="UCUNumberedparagraphs"/>
              <w:numPr>
                <w:ilvl w:val="0"/>
                <w:numId w:val="0"/>
              </w:numPr>
              <w:rPr>
                <w:b w:val="0"/>
                <w:bCs/>
                <w:color w:val="auto"/>
              </w:rPr>
            </w:pPr>
            <w:r w:rsidRPr="00F13E08">
              <w:rPr>
                <w:b w:val="0"/>
                <w:bCs/>
                <w:color w:val="auto"/>
              </w:rPr>
              <w:t>Sussex</w:t>
            </w:r>
          </w:p>
        </w:tc>
      </w:tr>
      <w:tr w:rsidR="00F13E08" w:rsidRPr="00F13E08" w14:paraId="39E85349"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366702" w14:textId="77777777" w:rsidR="009A063D" w:rsidRPr="00F13E08" w:rsidRDefault="009A063D" w:rsidP="00A01952">
            <w:pPr>
              <w:pStyle w:val="UCUNumberedparagraphs"/>
              <w:numPr>
                <w:ilvl w:val="0"/>
                <w:numId w:val="0"/>
              </w:numPr>
              <w:rPr>
                <w:b w:val="0"/>
                <w:bCs/>
                <w:color w:val="auto"/>
              </w:rPr>
            </w:pPr>
            <w:r w:rsidRPr="00F13E08">
              <w:rPr>
                <w:b w:val="0"/>
                <w:bCs/>
                <w:color w:val="auto"/>
              </w:rPr>
              <w:t>Bristol</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1A82BB" w14:textId="77777777" w:rsidR="009A063D" w:rsidRPr="00F13E08" w:rsidRDefault="009A063D" w:rsidP="00A01952">
            <w:pPr>
              <w:pStyle w:val="UCUNumberedparagraphs"/>
              <w:numPr>
                <w:ilvl w:val="0"/>
                <w:numId w:val="0"/>
              </w:numPr>
              <w:rPr>
                <w:b w:val="0"/>
                <w:bCs/>
                <w:color w:val="auto"/>
              </w:rPr>
            </w:pPr>
            <w:r w:rsidRPr="00F13E08">
              <w:rPr>
                <w:b w:val="0"/>
                <w:bCs/>
                <w:color w:val="auto"/>
              </w:rPr>
              <w:t>KCL</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612F4" w14:textId="77777777" w:rsidR="009A063D" w:rsidRPr="00F13E08" w:rsidRDefault="009A063D" w:rsidP="00A01952">
            <w:pPr>
              <w:pStyle w:val="UCUNumberedparagraphs"/>
              <w:numPr>
                <w:ilvl w:val="0"/>
                <w:numId w:val="0"/>
              </w:numPr>
              <w:rPr>
                <w:b w:val="0"/>
                <w:bCs/>
                <w:color w:val="auto"/>
              </w:rPr>
            </w:pPr>
            <w:r w:rsidRPr="00F13E08">
              <w:rPr>
                <w:b w:val="0"/>
                <w:bCs/>
                <w:color w:val="auto"/>
              </w:rPr>
              <w:t>Sheffield</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E1FE5F" w14:textId="77777777" w:rsidR="009A063D" w:rsidRPr="00F13E08" w:rsidRDefault="009A063D" w:rsidP="00A01952">
            <w:pPr>
              <w:pStyle w:val="UCUNumberedparagraphs"/>
              <w:numPr>
                <w:ilvl w:val="0"/>
                <w:numId w:val="0"/>
              </w:numPr>
              <w:rPr>
                <w:b w:val="0"/>
                <w:bCs/>
                <w:color w:val="auto"/>
              </w:rPr>
            </w:pPr>
            <w:r w:rsidRPr="00F13E08">
              <w:rPr>
                <w:b w:val="0"/>
                <w:bCs/>
                <w:color w:val="auto"/>
              </w:rPr>
              <w:t>Surrey</w:t>
            </w:r>
          </w:p>
        </w:tc>
      </w:tr>
      <w:tr w:rsidR="00F13E08" w:rsidRPr="00F13E08" w14:paraId="0421ECA6"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CFEA05" w14:textId="77777777" w:rsidR="009A063D" w:rsidRPr="00F13E08" w:rsidRDefault="009A063D" w:rsidP="00A01952">
            <w:pPr>
              <w:pStyle w:val="UCUNumberedparagraphs"/>
              <w:numPr>
                <w:ilvl w:val="0"/>
                <w:numId w:val="0"/>
              </w:numPr>
              <w:rPr>
                <w:b w:val="0"/>
                <w:bCs/>
                <w:color w:val="auto"/>
              </w:rPr>
            </w:pPr>
            <w:r w:rsidRPr="00F13E08">
              <w:rPr>
                <w:b w:val="0"/>
                <w:bCs/>
                <w:color w:val="auto"/>
              </w:rPr>
              <w:t>Cambridge</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174C4" w14:textId="77777777" w:rsidR="009A063D" w:rsidRPr="00F13E08" w:rsidRDefault="009A063D" w:rsidP="00A01952">
            <w:pPr>
              <w:pStyle w:val="UCUNumberedparagraphs"/>
              <w:numPr>
                <w:ilvl w:val="0"/>
                <w:numId w:val="0"/>
              </w:numPr>
              <w:rPr>
                <w:b w:val="0"/>
                <w:bCs/>
                <w:color w:val="auto"/>
              </w:rPr>
            </w:pPr>
            <w:r w:rsidRPr="00F13E08">
              <w:rPr>
                <w:b w:val="0"/>
                <w:bCs/>
                <w:color w:val="auto"/>
              </w:rPr>
              <w:t>Keele</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F970D3" w14:textId="77777777" w:rsidR="009A063D" w:rsidRPr="00F13E08" w:rsidRDefault="009A063D" w:rsidP="00A01952">
            <w:pPr>
              <w:pStyle w:val="UCUNumberedparagraphs"/>
              <w:numPr>
                <w:ilvl w:val="0"/>
                <w:numId w:val="0"/>
              </w:numPr>
              <w:rPr>
                <w:b w:val="0"/>
                <w:bCs/>
                <w:color w:val="auto"/>
              </w:rPr>
            </w:pPr>
            <w:r w:rsidRPr="00F13E08">
              <w:rPr>
                <w:b w:val="0"/>
                <w:bCs/>
                <w:color w:val="auto"/>
              </w:rPr>
              <w:t>Sheffield Hallam</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6A1E86" w14:textId="77777777" w:rsidR="009A063D" w:rsidRPr="00F13E08" w:rsidRDefault="009A063D" w:rsidP="00A01952">
            <w:pPr>
              <w:pStyle w:val="UCUNumberedparagraphs"/>
              <w:numPr>
                <w:ilvl w:val="0"/>
                <w:numId w:val="0"/>
              </w:numPr>
              <w:rPr>
                <w:b w:val="0"/>
                <w:bCs/>
                <w:color w:val="auto"/>
              </w:rPr>
            </w:pPr>
            <w:r w:rsidRPr="00F13E08">
              <w:rPr>
                <w:b w:val="0"/>
                <w:bCs/>
                <w:color w:val="auto"/>
              </w:rPr>
              <w:t>Ulster</w:t>
            </w:r>
          </w:p>
        </w:tc>
      </w:tr>
      <w:tr w:rsidR="00F13E08" w:rsidRPr="00F13E08" w14:paraId="50CB47C0"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805A59" w14:textId="77777777" w:rsidR="009A063D" w:rsidRPr="00F13E08" w:rsidRDefault="009A063D" w:rsidP="00A01952">
            <w:pPr>
              <w:pStyle w:val="UCUNumberedparagraphs"/>
              <w:numPr>
                <w:ilvl w:val="0"/>
                <w:numId w:val="0"/>
              </w:numPr>
              <w:rPr>
                <w:b w:val="0"/>
                <w:bCs/>
                <w:color w:val="auto"/>
              </w:rPr>
            </w:pPr>
            <w:r w:rsidRPr="00F13E08">
              <w:rPr>
                <w:b w:val="0"/>
                <w:bCs/>
                <w:color w:val="auto"/>
              </w:rPr>
              <w:t>Cardiff</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16CB17" w14:textId="77777777" w:rsidR="009A063D" w:rsidRPr="00F13E08" w:rsidRDefault="009A063D" w:rsidP="00A01952">
            <w:pPr>
              <w:pStyle w:val="UCUNumberedparagraphs"/>
              <w:numPr>
                <w:ilvl w:val="0"/>
                <w:numId w:val="0"/>
              </w:numPr>
              <w:rPr>
                <w:b w:val="0"/>
                <w:bCs/>
                <w:color w:val="auto"/>
              </w:rPr>
            </w:pPr>
            <w:r w:rsidRPr="00F13E08">
              <w:rPr>
                <w:b w:val="0"/>
                <w:bCs/>
                <w:color w:val="auto"/>
              </w:rPr>
              <w:t>Newcastle</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7A2B7D" w14:textId="77777777" w:rsidR="009A063D" w:rsidRPr="00F13E08" w:rsidRDefault="009A063D" w:rsidP="00A01952">
            <w:pPr>
              <w:pStyle w:val="UCUNumberedparagraphs"/>
              <w:numPr>
                <w:ilvl w:val="0"/>
                <w:numId w:val="0"/>
              </w:numPr>
              <w:rPr>
                <w:b w:val="0"/>
                <w:bCs/>
                <w:color w:val="auto"/>
              </w:rPr>
            </w:pPr>
            <w:r w:rsidRPr="00F13E08">
              <w:rPr>
                <w:b w:val="0"/>
                <w:bCs/>
                <w:color w:val="auto"/>
              </w:rPr>
              <w:t>SOAS</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E3373F" w14:textId="77777777" w:rsidR="009A063D" w:rsidRPr="00F13E08" w:rsidRDefault="009A063D" w:rsidP="00A01952">
            <w:pPr>
              <w:pStyle w:val="UCUNumberedparagraphs"/>
              <w:numPr>
                <w:ilvl w:val="0"/>
                <w:numId w:val="0"/>
              </w:numPr>
              <w:rPr>
                <w:b w:val="0"/>
                <w:bCs/>
                <w:color w:val="auto"/>
              </w:rPr>
            </w:pPr>
            <w:r w:rsidRPr="00F13E08">
              <w:rPr>
                <w:b w:val="0"/>
                <w:bCs/>
                <w:color w:val="auto"/>
              </w:rPr>
              <w:t>Warwick</w:t>
            </w:r>
          </w:p>
        </w:tc>
      </w:tr>
      <w:tr w:rsidR="00626F50" w:rsidRPr="00F13E08" w14:paraId="31F528AD" w14:textId="77777777" w:rsidTr="00626F50">
        <w:trPr>
          <w:trHeight w:val="435"/>
        </w:trPr>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C5EC1" w14:textId="77777777" w:rsidR="009A063D" w:rsidRPr="00F13E08" w:rsidRDefault="009A063D" w:rsidP="00A01952">
            <w:pPr>
              <w:pStyle w:val="UCUNumberedparagraphs"/>
              <w:numPr>
                <w:ilvl w:val="0"/>
                <w:numId w:val="0"/>
              </w:numPr>
              <w:rPr>
                <w:b w:val="0"/>
                <w:bCs/>
                <w:color w:val="auto"/>
              </w:rPr>
            </w:pPr>
            <w:r w:rsidRPr="00F13E08">
              <w:rPr>
                <w:b w:val="0"/>
                <w:bCs/>
                <w:color w:val="auto"/>
              </w:rPr>
              <w:t>Coventry</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BC8F7" w14:textId="77777777" w:rsidR="009A063D" w:rsidRPr="00F13E08" w:rsidRDefault="009A063D" w:rsidP="00A01952">
            <w:pPr>
              <w:pStyle w:val="UCUNumberedparagraphs"/>
              <w:numPr>
                <w:ilvl w:val="0"/>
                <w:numId w:val="0"/>
              </w:numPr>
              <w:rPr>
                <w:b w:val="0"/>
                <w:bCs/>
                <w:color w:val="auto"/>
              </w:rPr>
            </w:pPr>
            <w:r w:rsidRPr="00F13E08">
              <w:rPr>
                <w:b w:val="0"/>
                <w:bCs/>
                <w:color w:val="auto"/>
              </w:rPr>
              <w:t>Oxford</w:t>
            </w:r>
          </w:p>
        </w:tc>
        <w:tc>
          <w:tcPr>
            <w:tcW w:w="23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F95DB5" w14:textId="77777777" w:rsidR="009A063D" w:rsidRPr="00F13E08" w:rsidRDefault="009A063D" w:rsidP="00A01952">
            <w:pPr>
              <w:pStyle w:val="UCUNumberedparagraphs"/>
              <w:numPr>
                <w:ilvl w:val="0"/>
                <w:numId w:val="0"/>
              </w:numPr>
              <w:rPr>
                <w:b w:val="0"/>
                <w:bCs/>
                <w:color w:val="auto"/>
              </w:rPr>
            </w:pPr>
            <w:r w:rsidRPr="00F13E08">
              <w:rPr>
                <w:b w:val="0"/>
                <w:bCs/>
                <w:color w:val="auto"/>
              </w:rPr>
              <w:t>St Andrews</w:t>
            </w:r>
          </w:p>
        </w:tc>
        <w:tc>
          <w:tcPr>
            <w:tcW w:w="2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CC884" w14:textId="77777777" w:rsidR="009A063D" w:rsidRPr="00F13E08" w:rsidRDefault="009A063D" w:rsidP="00A01952">
            <w:pPr>
              <w:pStyle w:val="UCUNumberedparagraphs"/>
              <w:numPr>
                <w:ilvl w:val="0"/>
                <w:numId w:val="0"/>
              </w:numPr>
              <w:rPr>
                <w:b w:val="0"/>
                <w:bCs/>
                <w:color w:val="auto"/>
              </w:rPr>
            </w:pPr>
          </w:p>
        </w:tc>
      </w:tr>
    </w:tbl>
    <w:p w14:paraId="25263B95" w14:textId="77777777" w:rsidR="009A063D" w:rsidRPr="00F13E08" w:rsidRDefault="009A063D" w:rsidP="009A063D">
      <w:pPr>
        <w:pStyle w:val="UCUNumberedparagraphs"/>
        <w:numPr>
          <w:ilvl w:val="0"/>
          <w:numId w:val="0"/>
        </w:numPr>
        <w:rPr>
          <w:color w:val="auto"/>
        </w:rPr>
      </w:pPr>
    </w:p>
    <w:p w14:paraId="46C88896" w14:textId="77777777" w:rsidR="00331384" w:rsidRPr="00F13E08" w:rsidRDefault="002C2713" w:rsidP="006B6F5C">
      <w:pPr>
        <w:pStyle w:val="UCUbasictextNormal"/>
        <w:numPr>
          <w:ilvl w:val="2"/>
          <w:numId w:val="8"/>
        </w:numPr>
        <w:rPr>
          <w:color w:val="auto"/>
        </w:rPr>
      </w:pPr>
      <w:r w:rsidRPr="00F13E08">
        <w:rPr>
          <w:color w:val="auto"/>
        </w:rPr>
        <w:t>PGRs from the following 14 branches have received support to develop or negotiate claims and other comparable demands:</w:t>
      </w:r>
    </w:p>
    <w:tbl>
      <w:tblPr>
        <w:tblW w:w="9251" w:type="dxa"/>
        <w:tblInd w:w="520" w:type="dxa"/>
        <w:tblLayout w:type="fixed"/>
        <w:tblCellMar>
          <w:top w:w="15" w:type="dxa"/>
          <w:left w:w="15" w:type="dxa"/>
          <w:bottom w:w="15" w:type="dxa"/>
          <w:right w:w="15" w:type="dxa"/>
        </w:tblCellMar>
        <w:tblLook w:val="04A0" w:firstRow="1" w:lastRow="0" w:firstColumn="1" w:lastColumn="0" w:noHBand="0" w:noVBand="1"/>
      </w:tblPr>
      <w:tblGrid>
        <w:gridCol w:w="2312"/>
        <w:gridCol w:w="2313"/>
        <w:gridCol w:w="2313"/>
        <w:gridCol w:w="2313"/>
      </w:tblGrid>
      <w:tr w:rsidR="00F13E08" w:rsidRPr="00F13E08" w14:paraId="7444501E" w14:textId="77777777" w:rsidTr="00626F50">
        <w:trPr>
          <w:trHeight w:val="435"/>
        </w:trPr>
        <w:tc>
          <w:tcPr>
            <w:tcW w:w="23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CCAF2" w14:textId="77777777" w:rsidR="00331384" w:rsidRPr="00F13E08" w:rsidRDefault="00331384" w:rsidP="00A01952">
            <w:pPr>
              <w:pStyle w:val="UCUNumberedparagraphs"/>
              <w:numPr>
                <w:ilvl w:val="0"/>
                <w:numId w:val="0"/>
              </w:numPr>
              <w:rPr>
                <w:b w:val="0"/>
                <w:bCs/>
                <w:color w:val="auto"/>
              </w:rPr>
            </w:pPr>
            <w:r w:rsidRPr="00F13E08">
              <w:rPr>
                <w:b w:val="0"/>
                <w:bCs/>
                <w:color w:val="auto"/>
              </w:rPr>
              <w:t>Bristol</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726155" w14:textId="77777777" w:rsidR="00331384" w:rsidRPr="00F13E08" w:rsidRDefault="00331384" w:rsidP="00A01952">
            <w:pPr>
              <w:pStyle w:val="UCUNumberedparagraphs"/>
              <w:numPr>
                <w:ilvl w:val="0"/>
                <w:numId w:val="0"/>
              </w:numPr>
              <w:rPr>
                <w:b w:val="0"/>
                <w:bCs/>
                <w:color w:val="auto"/>
              </w:rPr>
            </w:pPr>
            <w:r w:rsidRPr="00F13E08">
              <w:rPr>
                <w:b w:val="0"/>
                <w:bCs/>
                <w:color w:val="auto"/>
              </w:rPr>
              <w:t>KCL</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CD54A" w14:textId="77777777" w:rsidR="00331384" w:rsidRPr="00F13E08" w:rsidRDefault="00331384" w:rsidP="00A01952">
            <w:pPr>
              <w:pStyle w:val="UCUNumberedparagraphs"/>
              <w:numPr>
                <w:ilvl w:val="0"/>
                <w:numId w:val="0"/>
              </w:numPr>
              <w:rPr>
                <w:b w:val="0"/>
                <w:bCs/>
                <w:color w:val="auto"/>
              </w:rPr>
            </w:pPr>
            <w:r w:rsidRPr="00F13E08">
              <w:rPr>
                <w:b w:val="0"/>
                <w:bCs/>
                <w:color w:val="auto"/>
              </w:rPr>
              <w:t>Oxford</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5F68CC" w14:textId="77777777" w:rsidR="00331384" w:rsidRPr="00F13E08" w:rsidRDefault="00331384" w:rsidP="00A01952">
            <w:pPr>
              <w:pStyle w:val="UCUNumberedparagraphs"/>
              <w:numPr>
                <w:ilvl w:val="0"/>
                <w:numId w:val="0"/>
              </w:numPr>
              <w:rPr>
                <w:b w:val="0"/>
                <w:bCs/>
                <w:color w:val="auto"/>
              </w:rPr>
            </w:pPr>
            <w:r w:rsidRPr="00F13E08">
              <w:rPr>
                <w:b w:val="0"/>
                <w:bCs/>
                <w:color w:val="auto"/>
              </w:rPr>
              <w:t>Sussex</w:t>
            </w:r>
          </w:p>
        </w:tc>
      </w:tr>
      <w:tr w:rsidR="00F13E08" w:rsidRPr="00F13E08" w14:paraId="6739371F" w14:textId="77777777" w:rsidTr="00626F50">
        <w:trPr>
          <w:trHeight w:val="435"/>
        </w:trPr>
        <w:tc>
          <w:tcPr>
            <w:tcW w:w="23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C29265" w14:textId="77777777" w:rsidR="00331384" w:rsidRPr="00F13E08" w:rsidRDefault="00331384" w:rsidP="00A01952">
            <w:pPr>
              <w:pStyle w:val="UCUNumberedparagraphs"/>
              <w:numPr>
                <w:ilvl w:val="0"/>
                <w:numId w:val="0"/>
              </w:numPr>
              <w:rPr>
                <w:b w:val="0"/>
                <w:bCs/>
                <w:color w:val="auto"/>
              </w:rPr>
            </w:pPr>
            <w:r w:rsidRPr="00F13E08">
              <w:rPr>
                <w:b w:val="0"/>
                <w:bCs/>
                <w:color w:val="auto"/>
              </w:rPr>
              <w:t>Cambridge</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772480" w14:textId="77777777" w:rsidR="00331384" w:rsidRPr="00F13E08" w:rsidRDefault="00331384" w:rsidP="00A01952">
            <w:pPr>
              <w:pStyle w:val="UCUNumberedparagraphs"/>
              <w:numPr>
                <w:ilvl w:val="0"/>
                <w:numId w:val="0"/>
              </w:numPr>
              <w:rPr>
                <w:b w:val="0"/>
                <w:bCs/>
                <w:color w:val="auto"/>
              </w:rPr>
            </w:pPr>
            <w:r w:rsidRPr="00F13E08">
              <w:rPr>
                <w:b w:val="0"/>
                <w:bCs/>
                <w:color w:val="auto"/>
              </w:rPr>
              <w:t>Keele</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02D6C" w14:textId="77777777" w:rsidR="00331384" w:rsidRPr="00F13E08" w:rsidRDefault="00331384" w:rsidP="00A01952">
            <w:pPr>
              <w:pStyle w:val="UCUNumberedparagraphs"/>
              <w:numPr>
                <w:ilvl w:val="0"/>
                <w:numId w:val="0"/>
              </w:numPr>
              <w:rPr>
                <w:b w:val="0"/>
                <w:bCs/>
                <w:color w:val="auto"/>
              </w:rPr>
            </w:pPr>
            <w:r w:rsidRPr="00F13E08">
              <w:rPr>
                <w:b w:val="0"/>
                <w:bCs/>
                <w:color w:val="auto"/>
              </w:rPr>
              <w:t>Sheffield</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B69DD" w14:textId="77777777" w:rsidR="00331384" w:rsidRPr="00F13E08" w:rsidRDefault="00331384" w:rsidP="00A01952">
            <w:pPr>
              <w:pStyle w:val="UCUNumberedparagraphs"/>
              <w:numPr>
                <w:ilvl w:val="0"/>
                <w:numId w:val="0"/>
              </w:numPr>
              <w:rPr>
                <w:b w:val="0"/>
                <w:bCs/>
                <w:color w:val="auto"/>
              </w:rPr>
            </w:pPr>
            <w:r w:rsidRPr="00F13E08">
              <w:rPr>
                <w:b w:val="0"/>
                <w:bCs/>
                <w:color w:val="auto"/>
              </w:rPr>
              <w:t>Surrey</w:t>
            </w:r>
          </w:p>
        </w:tc>
      </w:tr>
      <w:tr w:rsidR="00F13E08" w:rsidRPr="00F13E08" w14:paraId="6CFC1C50" w14:textId="77777777" w:rsidTr="00626F50">
        <w:trPr>
          <w:trHeight w:val="435"/>
        </w:trPr>
        <w:tc>
          <w:tcPr>
            <w:tcW w:w="23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04996C" w14:textId="77777777" w:rsidR="00331384" w:rsidRPr="00F13E08" w:rsidRDefault="00331384" w:rsidP="00A01952">
            <w:pPr>
              <w:pStyle w:val="UCUNumberedparagraphs"/>
              <w:numPr>
                <w:ilvl w:val="0"/>
                <w:numId w:val="0"/>
              </w:numPr>
              <w:rPr>
                <w:b w:val="0"/>
                <w:bCs/>
                <w:color w:val="auto"/>
              </w:rPr>
            </w:pPr>
            <w:r w:rsidRPr="00F13E08">
              <w:rPr>
                <w:b w:val="0"/>
                <w:bCs/>
                <w:color w:val="auto"/>
              </w:rPr>
              <w:t>Cardiff</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7E930F" w14:textId="77777777" w:rsidR="00331384" w:rsidRPr="00F13E08" w:rsidRDefault="00331384" w:rsidP="00A01952">
            <w:pPr>
              <w:pStyle w:val="UCUNumberedparagraphs"/>
              <w:numPr>
                <w:ilvl w:val="0"/>
                <w:numId w:val="0"/>
              </w:numPr>
              <w:rPr>
                <w:b w:val="0"/>
                <w:bCs/>
                <w:color w:val="auto"/>
              </w:rPr>
            </w:pPr>
            <w:r w:rsidRPr="00F13E08">
              <w:rPr>
                <w:b w:val="0"/>
                <w:bCs/>
                <w:color w:val="auto"/>
              </w:rPr>
              <w:t>Manchester</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C8395" w14:textId="77777777" w:rsidR="00331384" w:rsidRPr="00F13E08" w:rsidRDefault="00331384" w:rsidP="00A01952">
            <w:pPr>
              <w:pStyle w:val="UCUNumberedparagraphs"/>
              <w:numPr>
                <w:ilvl w:val="0"/>
                <w:numId w:val="0"/>
              </w:numPr>
              <w:rPr>
                <w:b w:val="0"/>
                <w:bCs/>
                <w:color w:val="auto"/>
              </w:rPr>
            </w:pPr>
            <w:r w:rsidRPr="00F13E08">
              <w:rPr>
                <w:b w:val="0"/>
                <w:bCs/>
                <w:color w:val="auto"/>
              </w:rPr>
              <w:t>Sheffield Hallam</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B0E2DE" w14:textId="77777777" w:rsidR="00331384" w:rsidRPr="00F13E08" w:rsidRDefault="00331384" w:rsidP="00A01952">
            <w:pPr>
              <w:pStyle w:val="UCUNumberedparagraphs"/>
              <w:numPr>
                <w:ilvl w:val="0"/>
                <w:numId w:val="0"/>
              </w:numPr>
              <w:rPr>
                <w:b w:val="0"/>
                <w:bCs/>
                <w:color w:val="auto"/>
              </w:rPr>
            </w:pPr>
          </w:p>
        </w:tc>
      </w:tr>
      <w:tr w:rsidR="00626F50" w:rsidRPr="00F13E08" w14:paraId="4EB4684F" w14:textId="77777777" w:rsidTr="00626F50">
        <w:trPr>
          <w:trHeight w:val="435"/>
        </w:trPr>
        <w:tc>
          <w:tcPr>
            <w:tcW w:w="23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D715B6" w14:textId="77777777" w:rsidR="00331384" w:rsidRPr="00F13E08" w:rsidRDefault="00331384" w:rsidP="00A01952">
            <w:pPr>
              <w:pStyle w:val="UCUNumberedparagraphs"/>
              <w:numPr>
                <w:ilvl w:val="0"/>
                <w:numId w:val="0"/>
              </w:numPr>
              <w:rPr>
                <w:b w:val="0"/>
                <w:bCs/>
                <w:color w:val="auto"/>
              </w:rPr>
            </w:pPr>
            <w:r w:rsidRPr="00F13E08">
              <w:rPr>
                <w:b w:val="0"/>
                <w:bCs/>
                <w:color w:val="auto"/>
              </w:rPr>
              <w:t>Durham</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68A948" w14:textId="77777777" w:rsidR="00331384" w:rsidRPr="00F13E08" w:rsidRDefault="00331384" w:rsidP="00A01952">
            <w:pPr>
              <w:pStyle w:val="UCUNumberedparagraphs"/>
              <w:numPr>
                <w:ilvl w:val="0"/>
                <w:numId w:val="0"/>
              </w:numPr>
              <w:rPr>
                <w:b w:val="0"/>
                <w:bCs/>
                <w:color w:val="auto"/>
              </w:rPr>
            </w:pPr>
            <w:r w:rsidRPr="00F13E08">
              <w:rPr>
                <w:b w:val="0"/>
                <w:bCs/>
                <w:color w:val="auto"/>
              </w:rPr>
              <w:t>Newcastle</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32F18C" w14:textId="77777777" w:rsidR="00331384" w:rsidRPr="00F13E08" w:rsidRDefault="00331384" w:rsidP="00A01952">
            <w:pPr>
              <w:pStyle w:val="UCUNumberedparagraphs"/>
              <w:numPr>
                <w:ilvl w:val="0"/>
                <w:numId w:val="0"/>
              </w:numPr>
              <w:rPr>
                <w:b w:val="0"/>
                <w:bCs/>
                <w:color w:val="auto"/>
              </w:rPr>
            </w:pPr>
            <w:r w:rsidRPr="00F13E08">
              <w:rPr>
                <w:b w:val="0"/>
                <w:bCs/>
                <w:color w:val="auto"/>
              </w:rPr>
              <w:t>St Andrews</w:t>
            </w:r>
          </w:p>
        </w:tc>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6938CA" w14:textId="77777777" w:rsidR="00331384" w:rsidRPr="00F13E08" w:rsidRDefault="00331384" w:rsidP="00A01952">
            <w:pPr>
              <w:pStyle w:val="UCUNumberedparagraphs"/>
              <w:numPr>
                <w:ilvl w:val="0"/>
                <w:numId w:val="0"/>
              </w:numPr>
              <w:rPr>
                <w:b w:val="0"/>
                <w:bCs/>
                <w:color w:val="auto"/>
              </w:rPr>
            </w:pPr>
          </w:p>
        </w:tc>
      </w:tr>
    </w:tbl>
    <w:p w14:paraId="7A12911D" w14:textId="77777777" w:rsidR="00331384" w:rsidRPr="00F13E08" w:rsidRDefault="00331384" w:rsidP="00331384">
      <w:pPr>
        <w:pStyle w:val="UCUNumberedparagraphs"/>
        <w:numPr>
          <w:ilvl w:val="0"/>
          <w:numId w:val="0"/>
        </w:numPr>
        <w:ind w:left="737" w:hanging="737"/>
        <w:rPr>
          <w:color w:val="auto"/>
        </w:rPr>
      </w:pPr>
    </w:p>
    <w:p w14:paraId="3555ED63" w14:textId="77777777" w:rsidR="00331384" w:rsidRPr="00F13E08" w:rsidRDefault="002C2713" w:rsidP="006B6F5C">
      <w:pPr>
        <w:pStyle w:val="UCUbasictextNormal"/>
        <w:numPr>
          <w:ilvl w:val="2"/>
          <w:numId w:val="8"/>
        </w:numPr>
        <w:rPr>
          <w:color w:val="auto"/>
        </w:rPr>
      </w:pPr>
      <w:r w:rsidRPr="00F13E08">
        <w:rPr>
          <w:color w:val="auto"/>
        </w:rPr>
        <w:t>Bargaining and negotiating support has been most closely provided to relevant officers from Durham, Newcastle, Sheffield, and Sussex, all of whom secured agreements to negotiate with their employers on local conditions through the 2021 Marking and Assessment Boycott.</w:t>
      </w:r>
    </w:p>
    <w:p w14:paraId="323FE88C" w14:textId="1517360E" w:rsidR="00331384" w:rsidRPr="00F13E08" w:rsidRDefault="002C2713" w:rsidP="001109BE">
      <w:pPr>
        <w:pStyle w:val="UCUbasictextNormal"/>
        <w:numPr>
          <w:ilvl w:val="2"/>
          <w:numId w:val="8"/>
        </w:numPr>
        <w:rPr>
          <w:color w:val="auto"/>
        </w:rPr>
      </w:pPr>
      <w:r w:rsidRPr="00F13E08">
        <w:rPr>
          <w:color w:val="auto"/>
        </w:rPr>
        <w:t>Other PGR campaign efforts and wins have also taken place across a number of universities</w:t>
      </w:r>
      <w:r w:rsidR="001109BE" w:rsidRPr="00F13E08">
        <w:rPr>
          <w:color w:val="auto"/>
        </w:rPr>
        <w:t>,</w:t>
      </w:r>
      <w:r w:rsidRPr="00F13E08">
        <w:rPr>
          <w:color w:val="auto"/>
        </w:rPr>
        <w:t xml:space="preserve"> includ</w:t>
      </w:r>
      <w:r w:rsidR="001109BE" w:rsidRPr="00F13E08">
        <w:rPr>
          <w:color w:val="auto"/>
        </w:rPr>
        <w:t>ing:</w:t>
      </w:r>
      <w:r w:rsidRPr="00F13E08">
        <w:rPr>
          <w:color w:val="auto"/>
        </w:rPr>
        <w:t xml:space="preserve"> a campaign for better conditions for PGRs at the University of Bath, the passing of a Student Union motion in support of PGRs as Staff at the University of Birmingham, and the moving of all Associate Lecturers at Sheffield Hallam from zero-hour to fractional contracts.</w:t>
      </w:r>
    </w:p>
    <w:p w14:paraId="58C9022C" w14:textId="77777777" w:rsidR="00331384" w:rsidRPr="00F13E08" w:rsidRDefault="002C2713" w:rsidP="006B6F5C">
      <w:pPr>
        <w:pStyle w:val="UCUbasictextNormal"/>
        <w:numPr>
          <w:ilvl w:val="2"/>
          <w:numId w:val="8"/>
        </w:numPr>
        <w:rPr>
          <w:color w:val="auto"/>
        </w:rPr>
      </w:pPr>
      <w:r w:rsidRPr="00F13E08">
        <w:rPr>
          <w:color w:val="auto"/>
        </w:rPr>
        <w:t>A range of tools and support practices have also been developed to help PGR members and local branches assess their needs, organise, and develop claims. These should form the basis for the future development of a suite of resources for PGRs.</w:t>
      </w:r>
    </w:p>
    <w:p w14:paraId="32653E7B" w14:textId="77777777" w:rsidR="00331384" w:rsidRPr="00F13E08" w:rsidRDefault="002C2713" w:rsidP="006B6F5C">
      <w:pPr>
        <w:pStyle w:val="UCUbasictextNormal"/>
        <w:numPr>
          <w:ilvl w:val="2"/>
          <w:numId w:val="8"/>
        </w:numPr>
        <w:rPr>
          <w:color w:val="auto"/>
        </w:rPr>
      </w:pPr>
      <w:r w:rsidRPr="00F13E08">
        <w:rPr>
          <w:color w:val="auto"/>
        </w:rPr>
        <w:t>Included here is: (a) a campaign workbook for supporting members through the full duration of a campaign, (b) a GTA contract self-assessment tool to identify local issues and opportunities, and (c) templates for self-delivered branch organising training. </w:t>
      </w:r>
    </w:p>
    <w:p w14:paraId="711ACF1F" w14:textId="77777777" w:rsidR="00331384" w:rsidRPr="00F13E08" w:rsidRDefault="002C2713" w:rsidP="006B6F5C">
      <w:pPr>
        <w:pStyle w:val="UCUbasictextNormal"/>
        <w:numPr>
          <w:ilvl w:val="2"/>
          <w:numId w:val="8"/>
        </w:numPr>
        <w:rPr>
          <w:color w:val="auto"/>
        </w:rPr>
      </w:pPr>
      <w:r w:rsidRPr="00F13E08">
        <w:rPr>
          <w:color w:val="auto"/>
        </w:rPr>
        <w:t xml:space="preserve">Efforts are also currently underway with members to collaboratively develop a </w:t>
      </w:r>
      <w:r w:rsidRPr="00F13E08">
        <w:rPr>
          <w:color w:val="auto"/>
        </w:rPr>
        <w:lastRenderedPageBreak/>
        <w:t>casualised teaching contract database in order to aid branch negotiations.</w:t>
      </w:r>
    </w:p>
    <w:p w14:paraId="2C88BB52" w14:textId="77777777" w:rsidR="00331384" w:rsidRPr="00F13E08" w:rsidRDefault="002C2713" w:rsidP="00331384">
      <w:pPr>
        <w:pStyle w:val="UCUbasictextNormal"/>
        <w:rPr>
          <w:color w:val="auto"/>
          <w:u w:val="single"/>
        </w:rPr>
      </w:pPr>
      <w:r w:rsidRPr="00F13E08">
        <w:rPr>
          <w:color w:val="auto"/>
          <w:u w:val="single"/>
        </w:rPr>
        <w:t>Organising</w:t>
      </w:r>
    </w:p>
    <w:p w14:paraId="1486F15D" w14:textId="77777777" w:rsidR="00331384" w:rsidRPr="00F13E08" w:rsidRDefault="002C2713" w:rsidP="006B6F5C">
      <w:pPr>
        <w:pStyle w:val="UCUbasictextNormal"/>
        <w:numPr>
          <w:ilvl w:val="2"/>
          <w:numId w:val="8"/>
        </w:numPr>
        <w:rPr>
          <w:color w:val="auto"/>
        </w:rPr>
      </w:pPr>
      <w:r w:rsidRPr="00F13E08">
        <w:rPr>
          <w:color w:val="auto"/>
        </w:rPr>
        <w:t>The initial strategy to facilitate PGR organising was premised on the idea of providing members with substantial ongoing training to develop local claims and accompanying campaigns.</w:t>
      </w:r>
    </w:p>
    <w:p w14:paraId="17E63595" w14:textId="77777777" w:rsidR="00331384" w:rsidRPr="00F13E08" w:rsidRDefault="002C2713" w:rsidP="006B6F5C">
      <w:pPr>
        <w:pStyle w:val="UCUbasictextNormal"/>
        <w:numPr>
          <w:ilvl w:val="2"/>
          <w:numId w:val="8"/>
        </w:numPr>
        <w:rPr>
          <w:color w:val="auto"/>
        </w:rPr>
      </w:pPr>
      <w:r w:rsidRPr="00F13E08">
        <w:rPr>
          <w:color w:val="auto"/>
        </w:rPr>
        <w:t>Although claims and demands around the employment of PGRs have been submitted and/or successfully negotiated across a number of branches, most PGR members and officers have had insufficient capacity to get to the point at which local training would be well attended or beneficial.</w:t>
      </w:r>
    </w:p>
    <w:p w14:paraId="75A262D4" w14:textId="77777777" w:rsidR="00331384" w:rsidRPr="00F13E08" w:rsidRDefault="002C2713" w:rsidP="006B6F5C">
      <w:pPr>
        <w:pStyle w:val="UCUbasictextNormal"/>
        <w:numPr>
          <w:ilvl w:val="2"/>
          <w:numId w:val="8"/>
        </w:numPr>
        <w:rPr>
          <w:color w:val="auto"/>
        </w:rPr>
      </w:pPr>
      <w:r w:rsidRPr="00F13E08">
        <w:rPr>
          <w:color w:val="auto"/>
        </w:rPr>
        <w:t>Despite these early limitations, successful training of PGR members was conducted via a cohort for Organizing for Power 2022, with this being the largest and most active regional or national UCU group that was recruited.  </w:t>
      </w:r>
    </w:p>
    <w:p w14:paraId="71B646B7" w14:textId="77777777" w:rsidR="00331384" w:rsidRPr="00F13E08" w:rsidRDefault="002C2713" w:rsidP="006B6F5C">
      <w:pPr>
        <w:pStyle w:val="UCUbasictextNormal"/>
        <w:numPr>
          <w:ilvl w:val="2"/>
          <w:numId w:val="8"/>
        </w:numPr>
        <w:rPr>
          <w:color w:val="auto"/>
        </w:rPr>
      </w:pPr>
      <w:r w:rsidRPr="00F13E08">
        <w:rPr>
          <w:color w:val="auto"/>
        </w:rPr>
        <w:t>Some of this cohort went on to become effective leaders of local or national campaigning described elsewhere in this section.</w:t>
      </w:r>
    </w:p>
    <w:p w14:paraId="78C3C34D" w14:textId="77777777" w:rsidR="00331384" w:rsidRPr="00F13E08" w:rsidRDefault="002C2713" w:rsidP="006B6F5C">
      <w:pPr>
        <w:pStyle w:val="UCUbasictextNormal"/>
        <w:numPr>
          <w:ilvl w:val="2"/>
          <w:numId w:val="8"/>
        </w:numPr>
        <w:rPr>
          <w:color w:val="auto"/>
        </w:rPr>
      </w:pPr>
      <w:r w:rsidRPr="00F13E08">
        <w:rPr>
          <w:color w:val="auto"/>
        </w:rPr>
        <w:t>Experiences of providing ongoing support to these members and learning from the practices of other education unions allowed a consistent and effective approach to supporting organising</w:t>
      </w:r>
      <w:r w:rsidR="00D91D1F" w:rsidRPr="00F13E08">
        <w:rPr>
          <w:color w:val="auto"/>
        </w:rPr>
        <w:t xml:space="preserve"> to be developed</w:t>
      </w:r>
      <w:r w:rsidRPr="00F13E08">
        <w:rPr>
          <w:color w:val="auto"/>
        </w:rPr>
        <w:t>, which is described in the subsequent section.</w:t>
      </w:r>
    </w:p>
    <w:p w14:paraId="092865AD" w14:textId="77777777" w:rsidR="00331384" w:rsidRPr="00F13E08" w:rsidRDefault="002C2713" w:rsidP="006B6F5C">
      <w:pPr>
        <w:pStyle w:val="UCUbasictextNormal"/>
        <w:numPr>
          <w:ilvl w:val="2"/>
          <w:numId w:val="8"/>
        </w:numPr>
        <w:rPr>
          <w:color w:val="auto"/>
        </w:rPr>
      </w:pPr>
      <w:r w:rsidRPr="00F13E08">
        <w:rPr>
          <w:color w:val="auto"/>
        </w:rPr>
        <w:t>Most notably, this approach was utilised to support PGRs Against Low Pay campaigners in their successful efforts at securing a 13% increase in the PGR stipend for UKRI Research Council-funded PGRs. </w:t>
      </w:r>
    </w:p>
    <w:p w14:paraId="6DD14555" w14:textId="77777777" w:rsidR="00331384" w:rsidRPr="00F13E08" w:rsidRDefault="002C2713" w:rsidP="006B6F5C">
      <w:pPr>
        <w:pStyle w:val="UCUbasictextNormal"/>
        <w:numPr>
          <w:ilvl w:val="2"/>
          <w:numId w:val="8"/>
        </w:numPr>
        <w:rPr>
          <w:color w:val="auto"/>
        </w:rPr>
      </w:pPr>
      <w:r w:rsidRPr="00F13E08">
        <w:rPr>
          <w:color w:val="auto"/>
        </w:rPr>
        <w:t>This win amounted to around £48 million and significantly more was then secured when the majority of universities and other funders were pressured into matching this raise.</w:t>
      </w:r>
    </w:p>
    <w:p w14:paraId="105DC385" w14:textId="77777777" w:rsidR="00331384" w:rsidRPr="00F13E08" w:rsidRDefault="002C2713" w:rsidP="006B6F5C">
      <w:pPr>
        <w:pStyle w:val="UCUbasictextNormal"/>
        <w:numPr>
          <w:ilvl w:val="2"/>
          <w:numId w:val="8"/>
        </w:numPr>
        <w:rPr>
          <w:color w:val="auto"/>
        </w:rPr>
      </w:pPr>
      <w:r w:rsidRPr="00F13E08">
        <w:rPr>
          <w:color w:val="auto"/>
        </w:rPr>
        <w:t>This national</w:t>
      </w:r>
      <w:r w:rsidR="00D91D1F" w:rsidRPr="00F13E08">
        <w:rPr>
          <w:color w:val="auto"/>
        </w:rPr>
        <w:t xml:space="preserve"> member-led</w:t>
      </w:r>
      <w:r w:rsidRPr="00F13E08">
        <w:rPr>
          <w:color w:val="auto"/>
        </w:rPr>
        <w:t xml:space="preserve"> campaign has had a significant positive effect on changing PGRs expectations regarding trade union involvement and the need for member-led organising.</w:t>
      </w:r>
    </w:p>
    <w:p w14:paraId="78227FAF" w14:textId="77777777" w:rsidR="00331384" w:rsidRPr="00F13E08" w:rsidRDefault="002C2713" w:rsidP="006B6F5C">
      <w:pPr>
        <w:pStyle w:val="UCUbasictextNormal"/>
        <w:numPr>
          <w:ilvl w:val="2"/>
          <w:numId w:val="8"/>
        </w:numPr>
        <w:rPr>
          <w:color w:val="auto"/>
        </w:rPr>
      </w:pPr>
      <w:r w:rsidRPr="00F13E08">
        <w:rPr>
          <w:color w:val="auto"/>
        </w:rPr>
        <w:t>It has also resulted in the commencement of local UCU campaigning focused on ‘pay and conditions’ for postgraduate research work. </w:t>
      </w:r>
    </w:p>
    <w:p w14:paraId="5E894985" w14:textId="77777777" w:rsidR="00331384" w:rsidRPr="00F13E08" w:rsidRDefault="002C2713" w:rsidP="006B6F5C">
      <w:pPr>
        <w:pStyle w:val="UCUbasictextNormal"/>
        <w:numPr>
          <w:ilvl w:val="2"/>
          <w:numId w:val="8"/>
        </w:numPr>
        <w:rPr>
          <w:color w:val="auto"/>
        </w:rPr>
      </w:pPr>
      <w:r w:rsidRPr="00F13E08">
        <w:rPr>
          <w:color w:val="auto"/>
        </w:rPr>
        <w:t xml:space="preserve">The most significant example of these developments is provided by the </w:t>
      </w:r>
      <w:r w:rsidR="00D91D1F" w:rsidRPr="00F13E08">
        <w:rPr>
          <w:color w:val="auto"/>
        </w:rPr>
        <w:t xml:space="preserve">successful boycott of casual teaching work </w:t>
      </w:r>
      <w:r w:rsidRPr="00F13E08">
        <w:rPr>
          <w:color w:val="auto"/>
        </w:rPr>
        <w:t>undertaken by PGR members at the University of Bristol</w:t>
      </w:r>
      <w:r w:rsidR="00D91D1F" w:rsidRPr="00F13E08">
        <w:rPr>
          <w:color w:val="auto"/>
        </w:rPr>
        <w:t xml:space="preserve"> in relation to</w:t>
      </w:r>
      <w:r w:rsidRPr="00F13E08">
        <w:rPr>
          <w:color w:val="auto"/>
        </w:rPr>
        <w:t> </w:t>
      </w:r>
      <w:r w:rsidR="00D91D1F" w:rsidRPr="00F13E08">
        <w:rPr>
          <w:color w:val="auto"/>
        </w:rPr>
        <w:t>demands around PGR stipends and other financial support.</w:t>
      </w:r>
    </w:p>
    <w:p w14:paraId="53D6515A" w14:textId="77777777" w:rsidR="00331384" w:rsidRPr="00F13E08" w:rsidRDefault="002C2713" w:rsidP="006B6F5C">
      <w:pPr>
        <w:pStyle w:val="UCUbasictextNormal"/>
        <w:numPr>
          <w:ilvl w:val="2"/>
          <w:numId w:val="8"/>
        </w:numPr>
        <w:rPr>
          <w:color w:val="auto"/>
        </w:rPr>
      </w:pPr>
      <w:r w:rsidRPr="00F13E08">
        <w:rPr>
          <w:color w:val="auto"/>
        </w:rPr>
        <w:t xml:space="preserve">The organisers </w:t>
      </w:r>
      <w:r w:rsidR="00D91D1F" w:rsidRPr="00F13E08">
        <w:rPr>
          <w:color w:val="auto"/>
        </w:rPr>
        <w:t xml:space="preserve">achieved a participation rate of 90% and </w:t>
      </w:r>
      <w:r w:rsidRPr="00F13E08">
        <w:rPr>
          <w:color w:val="auto"/>
        </w:rPr>
        <w:t>have subsequently been facilitated to share their experiences with PGRs at other branches who are building towards similar action.</w:t>
      </w:r>
    </w:p>
    <w:p w14:paraId="5FFBC1F6" w14:textId="77777777" w:rsidR="00331384" w:rsidRPr="00F13E08" w:rsidRDefault="002C2713" w:rsidP="00331384">
      <w:pPr>
        <w:pStyle w:val="UCUbasictextNormal"/>
        <w:rPr>
          <w:color w:val="auto"/>
          <w:u w:val="single"/>
        </w:rPr>
      </w:pPr>
      <w:r w:rsidRPr="00F13E08">
        <w:rPr>
          <w:color w:val="auto"/>
          <w:u w:val="single"/>
        </w:rPr>
        <w:t>Communications</w:t>
      </w:r>
    </w:p>
    <w:p w14:paraId="584CD328" w14:textId="77777777" w:rsidR="00331384" w:rsidRPr="00F13E08" w:rsidRDefault="002C2713" w:rsidP="006B6F5C">
      <w:pPr>
        <w:pStyle w:val="UCUbasictextNormal"/>
        <w:numPr>
          <w:ilvl w:val="2"/>
          <w:numId w:val="8"/>
        </w:numPr>
        <w:rPr>
          <w:color w:val="auto"/>
        </w:rPr>
      </w:pPr>
      <w:r w:rsidRPr="00F13E08">
        <w:rPr>
          <w:color w:val="auto"/>
        </w:rPr>
        <w:t xml:space="preserve">The @UCUPostgrads Twitter account has amassed over 3500 followers in under 14 months. It provides an effective platform for advertising events and </w:t>
      </w:r>
      <w:r w:rsidRPr="00F13E08">
        <w:rPr>
          <w:color w:val="auto"/>
        </w:rPr>
        <w:lastRenderedPageBreak/>
        <w:t>initiatives to PGR members and also offers a direct means of communicating with those wishing to begin campaigning.</w:t>
      </w:r>
    </w:p>
    <w:p w14:paraId="164D88BD" w14:textId="77777777" w:rsidR="00331384" w:rsidRPr="00F13E08" w:rsidRDefault="002C2713" w:rsidP="006B6F5C">
      <w:pPr>
        <w:pStyle w:val="UCUbasictextNormal"/>
        <w:numPr>
          <w:ilvl w:val="2"/>
          <w:numId w:val="8"/>
        </w:numPr>
        <w:rPr>
          <w:color w:val="auto"/>
        </w:rPr>
      </w:pPr>
      <w:r w:rsidRPr="00F13E08">
        <w:rPr>
          <w:color w:val="auto"/>
        </w:rPr>
        <w:t>The establishment of a UK-wide PGR organising group chat of over 300+ PGR members, supplementary action-specific groups, and additional groups for disabled PGRs and PGRs with caring responsibilities, all provide similar opportunities.</w:t>
      </w:r>
    </w:p>
    <w:p w14:paraId="37838105" w14:textId="77777777" w:rsidR="00331384" w:rsidRPr="00F13E08" w:rsidRDefault="002C2713" w:rsidP="006B6F5C">
      <w:pPr>
        <w:pStyle w:val="UCUbasictextNormal"/>
        <w:numPr>
          <w:ilvl w:val="2"/>
          <w:numId w:val="8"/>
        </w:numPr>
        <w:rPr>
          <w:color w:val="auto"/>
        </w:rPr>
      </w:pPr>
      <w:r w:rsidRPr="00F13E08">
        <w:rPr>
          <w:color w:val="auto"/>
        </w:rPr>
        <w:t>Most effectively, these communication channels were used alongside official ones to fill all 50 in-person places for the hybrid PGRs Organising 2023 Conference within 48hrs, and attract another 170 members online registrations. </w:t>
      </w:r>
    </w:p>
    <w:p w14:paraId="4AF965CC" w14:textId="77777777" w:rsidR="00331384" w:rsidRPr="00F13E08" w:rsidRDefault="002C2713" w:rsidP="006B6F5C">
      <w:pPr>
        <w:pStyle w:val="UCUbasictextNormal"/>
        <w:numPr>
          <w:ilvl w:val="2"/>
          <w:numId w:val="8"/>
        </w:numPr>
        <w:rPr>
          <w:color w:val="auto"/>
        </w:rPr>
      </w:pPr>
      <w:r w:rsidRPr="00F13E08">
        <w:rPr>
          <w:color w:val="auto"/>
        </w:rPr>
        <w:t>The conference provided a space in which PGR members were able to run and take part in workshops, discuss issues of equity in relation to a reimagined PhD system, share experiences of local organising, and build ideas for future UCU policy. </w:t>
      </w:r>
    </w:p>
    <w:p w14:paraId="5CC319CD" w14:textId="77777777" w:rsidR="00331384" w:rsidRPr="00F13E08" w:rsidRDefault="002C2713" w:rsidP="006B6F5C">
      <w:pPr>
        <w:pStyle w:val="UCUbasictextNormal"/>
        <w:numPr>
          <w:ilvl w:val="2"/>
          <w:numId w:val="8"/>
        </w:numPr>
        <w:rPr>
          <w:color w:val="auto"/>
        </w:rPr>
      </w:pPr>
      <w:r w:rsidRPr="00F13E08">
        <w:rPr>
          <w:color w:val="auto"/>
        </w:rPr>
        <w:t>Workshops and panel discussions were led by Black and South Asian PGRs, disabled PGRs, PGRs with caring responsibilities, working-class PGRs, migrant PGRs and self-funded PGRs, among others.</w:t>
      </w:r>
    </w:p>
    <w:p w14:paraId="43C1AD62" w14:textId="77777777" w:rsidR="00331384" w:rsidRPr="00F13E08" w:rsidRDefault="002C2713" w:rsidP="006B6F5C">
      <w:pPr>
        <w:pStyle w:val="UCUbasictextNormal"/>
        <w:numPr>
          <w:ilvl w:val="2"/>
          <w:numId w:val="8"/>
        </w:numPr>
        <w:rPr>
          <w:color w:val="auto"/>
        </w:rPr>
      </w:pPr>
      <w:r w:rsidRPr="00F13E08">
        <w:rPr>
          <w:color w:val="auto"/>
        </w:rPr>
        <w:t xml:space="preserve">The full conference programme can be viewed here: </w:t>
      </w:r>
      <w:hyperlink r:id="rId14" w:history="1">
        <w:r w:rsidRPr="00F13E08">
          <w:rPr>
            <w:rStyle w:val="Hyperlink"/>
            <w:color w:val="auto"/>
          </w:rPr>
          <w:t>https://docs.google.com/document/d/1fmcFRBXoREyTtiWfrpjs7fJNAo_T-v6F/edit?usp=share_link&amp;ouid=105756040969679872534&amp;rtpof=true&amp;sd=true</w:t>
        </w:r>
      </w:hyperlink>
      <w:r w:rsidRPr="00F13E08">
        <w:rPr>
          <w:color w:val="auto"/>
        </w:rPr>
        <w:t> </w:t>
      </w:r>
    </w:p>
    <w:p w14:paraId="78254F41" w14:textId="77777777" w:rsidR="00331384" w:rsidRPr="00F13E08" w:rsidRDefault="002C2713" w:rsidP="006B6F5C">
      <w:pPr>
        <w:pStyle w:val="UCUbasictextNormal"/>
        <w:numPr>
          <w:ilvl w:val="2"/>
          <w:numId w:val="8"/>
        </w:numPr>
        <w:rPr>
          <w:color w:val="auto"/>
        </w:rPr>
      </w:pPr>
      <w:r w:rsidRPr="00F13E08">
        <w:rPr>
          <w:color w:val="auto"/>
        </w:rPr>
        <w:t>Campaign media coverage has been obtained through leveraging relationships that have been established with journalists, especially those from Times Higher Education and Research Fortnight.</w:t>
      </w:r>
    </w:p>
    <w:p w14:paraId="4A5E7BD4" w14:textId="77777777" w:rsidR="00E75FD7" w:rsidRPr="00F13E08" w:rsidRDefault="002C2713" w:rsidP="006B6F5C">
      <w:pPr>
        <w:pStyle w:val="UCUbasictextNormal"/>
        <w:numPr>
          <w:ilvl w:val="2"/>
          <w:numId w:val="8"/>
        </w:numPr>
        <w:rPr>
          <w:color w:val="auto"/>
        </w:rPr>
      </w:pPr>
      <w:r w:rsidRPr="00F13E08">
        <w:rPr>
          <w:color w:val="auto"/>
        </w:rPr>
        <w:t>This has resulted in regular quotes being provided from the campaign leads and contributions from PGR members being facilitated with Research Fortnight and Sky News.</w:t>
      </w:r>
    </w:p>
    <w:p w14:paraId="25C160BD" w14:textId="77777777" w:rsidR="00E75FD7" w:rsidRPr="00F13E08" w:rsidRDefault="00E75FD7" w:rsidP="00E75FD7">
      <w:pPr>
        <w:pStyle w:val="UCUNumberedparagraphs"/>
        <w:numPr>
          <w:ilvl w:val="0"/>
          <w:numId w:val="0"/>
        </w:numPr>
        <w:ind w:left="737" w:hanging="737"/>
        <w:rPr>
          <w:color w:val="auto"/>
        </w:rPr>
      </w:pPr>
    </w:p>
    <w:p w14:paraId="06A8FBA5" w14:textId="77777777" w:rsidR="00331384" w:rsidRPr="00F13E08" w:rsidRDefault="00331384" w:rsidP="00331384">
      <w:pPr>
        <w:pStyle w:val="UCUNumberedparagraphs"/>
        <w:rPr>
          <w:color w:val="auto"/>
        </w:rPr>
      </w:pPr>
      <w:r w:rsidRPr="00F13E08">
        <w:rPr>
          <w:color w:val="auto"/>
        </w:rPr>
        <w:t>The Future of the Campaign</w:t>
      </w:r>
    </w:p>
    <w:p w14:paraId="1BCA9946" w14:textId="77777777" w:rsidR="00331384" w:rsidRPr="00F13E08" w:rsidRDefault="00331384" w:rsidP="00331384">
      <w:pPr>
        <w:pStyle w:val="UCUbasictextNormal"/>
        <w:rPr>
          <w:color w:val="auto"/>
        </w:rPr>
      </w:pPr>
      <w:r w:rsidRPr="00F13E08">
        <w:rPr>
          <w:color w:val="auto"/>
        </w:rPr>
        <w:t>This section describes key lessons that have been learned within the campaign and how these may continue to be successfully built upon.</w:t>
      </w:r>
    </w:p>
    <w:p w14:paraId="4666CBF9" w14:textId="77777777" w:rsidR="00331384" w:rsidRPr="00F13E08" w:rsidRDefault="00331384" w:rsidP="00331384">
      <w:pPr>
        <w:pStyle w:val="UCUbasictextNormal"/>
        <w:rPr>
          <w:color w:val="auto"/>
          <w:u w:val="single"/>
        </w:rPr>
      </w:pPr>
      <w:r w:rsidRPr="00F13E08">
        <w:rPr>
          <w:color w:val="auto"/>
          <w:u w:val="single"/>
        </w:rPr>
        <w:t>Learning</w:t>
      </w:r>
    </w:p>
    <w:p w14:paraId="70ABFC7A" w14:textId="77777777" w:rsidR="00240667" w:rsidRPr="00F13E08" w:rsidRDefault="00331384" w:rsidP="006B6F5C">
      <w:pPr>
        <w:pStyle w:val="UCUbasictextNormal"/>
        <w:numPr>
          <w:ilvl w:val="2"/>
          <w:numId w:val="8"/>
        </w:numPr>
        <w:rPr>
          <w:color w:val="auto"/>
          <w:u w:val="single"/>
        </w:rPr>
      </w:pPr>
      <w:r w:rsidRPr="00F13E08">
        <w:rPr>
          <w:color w:val="auto"/>
        </w:rPr>
        <w:t>The above work to support members has enabled the following interrelated factors</w:t>
      </w:r>
      <w:r w:rsidR="00240667" w:rsidRPr="00F13E08">
        <w:rPr>
          <w:color w:val="auto"/>
        </w:rPr>
        <w:t>, which limit PGR organising,</w:t>
      </w:r>
      <w:r w:rsidRPr="00F13E08">
        <w:rPr>
          <w:color w:val="auto"/>
        </w:rPr>
        <w:t xml:space="preserve"> to be identified: </w:t>
      </w:r>
    </w:p>
    <w:p w14:paraId="1101B92D"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PGRs are often only active for short periods of time before leaving their institution - typically in their 3rd or 4th year when other demands are greatest.</w:t>
      </w:r>
    </w:p>
    <w:p w14:paraId="0A29B9B5"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PGRs often face barriers to expanding their personal local networks, especially among other groups of workers.</w:t>
      </w:r>
    </w:p>
    <w:p w14:paraId="7DC61DBB"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There can be significant turnover of, or vacancies within, relevant branch officer positions.</w:t>
      </w:r>
    </w:p>
    <w:p w14:paraId="346F8BFD"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lastRenderedPageBreak/>
        <w:t>PGR officers may face difficulties in accessing facility time.</w:t>
      </w:r>
    </w:p>
    <w:p w14:paraId="365A48E5"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PGRs often have limited confidence, experience, and knowledge in relation to traditional trade union activities and structures.</w:t>
      </w:r>
    </w:p>
    <w:p w14:paraId="40AB46D1"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PGRs often perceive that they or their issues are not taken seriously by more senior colleagues or their UCU branch.</w:t>
      </w:r>
    </w:p>
    <w:p w14:paraId="05C8A0A9"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PGRs often perceive that many of the activities of their branch and UCU union nationally lack relevance for them.</w:t>
      </w:r>
    </w:p>
    <w:p w14:paraId="7CC839F9" w14:textId="77777777" w:rsidR="00240667" w:rsidRPr="00F13E08" w:rsidRDefault="00240667" w:rsidP="006B6F5C">
      <w:pPr>
        <w:pStyle w:val="UCUNumberedparagraphs"/>
        <w:numPr>
          <w:ilvl w:val="0"/>
          <w:numId w:val="11"/>
        </w:numPr>
        <w:ind w:left="851"/>
        <w:rPr>
          <w:b w:val="0"/>
          <w:bCs/>
          <w:color w:val="auto"/>
        </w:rPr>
      </w:pPr>
      <w:r w:rsidRPr="00F13E08">
        <w:rPr>
          <w:b w:val="0"/>
          <w:bCs/>
          <w:color w:val="auto"/>
        </w:rPr>
        <w:t>There is often limited capacity within UCU branches and offices to provide specific support to PGR members, who themselves are often unaware of what would benefit them.</w:t>
      </w:r>
    </w:p>
    <w:p w14:paraId="286509B5" w14:textId="77777777" w:rsidR="00037B8F" w:rsidRPr="00F13E08" w:rsidRDefault="00331384" w:rsidP="006B6F5C">
      <w:pPr>
        <w:pStyle w:val="UCUbasictextNormal"/>
        <w:numPr>
          <w:ilvl w:val="2"/>
          <w:numId w:val="8"/>
        </w:numPr>
        <w:rPr>
          <w:color w:val="auto"/>
          <w:u w:val="single"/>
        </w:rPr>
      </w:pPr>
      <w:r w:rsidRPr="00F13E08">
        <w:rPr>
          <w:color w:val="auto"/>
        </w:rPr>
        <w:t>Taken in various combinations, these factors entail that PGRs may be classified as early career members who are both 'hyper-casualised' within the sector and 'hard-to-reach' under traditional models of trade unionism.</w:t>
      </w:r>
    </w:p>
    <w:p w14:paraId="47322F28" w14:textId="77777777" w:rsidR="00037B8F" w:rsidRPr="00F13E08" w:rsidRDefault="00331384" w:rsidP="006B6F5C">
      <w:pPr>
        <w:pStyle w:val="UCUbasictextNormal"/>
        <w:numPr>
          <w:ilvl w:val="2"/>
          <w:numId w:val="8"/>
        </w:numPr>
        <w:rPr>
          <w:color w:val="auto"/>
          <w:u w:val="single"/>
        </w:rPr>
      </w:pPr>
      <w:r w:rsidRPr="00F13E08">
        <w:rPr>
          <w:color w:val="auto"/>
        </w:rPr>
        <w:t>This assessment is further supported when observing the forms of organising that PGR members and non-members often feel most comfortable undertaking</w:t>
      </w:r>
      <w:r w:rsidR="0060471C" w:rsidRPr="00F13E08">
        <w:rPr>
          <w:color w:val="auto"/>
        </w:rPr>
        <w:t xml:space="preserve"> in parallel or outside of formal branch structures.</w:t>
      </w:r>
      <w:r w:rsidRPr="00F13E08">
        <w:rPr>
          <w:color w:val="auto"/>
        </w:rPr>
        <w:t> </w:t>
      </w:r>
    </w:p>
    <w:p w14:paraId="6B47F988" w14:textId="77777777" w:rsidR="00037B8F" w:rsidRPr="00F13E08" w:rsidRDefault="00331384" w:rsidP="006B6F5C">
      <w:pPr>
        <w:pStyle w:val="UCUbasictextNormal"/>
        <w:numPr>
          <w:ilvl w:val="2"/>
          <w:numId w:val="8"/>
        </w:numPr>
        <w:rPr>
          <w:color w:val="auto"/>
          <w:u w:val="single"/>
        </w:rPr>
      </w:pPr>
      <w:r w:rsidRPr="00F13E08">
        <w:rPr>
          <w:color w:val="auto"/>
        </w:rPr>
        <w:t>This organising exhibit</w:t>
      </w:r>
      <w:r w:rsidR="0060471C" w:rsidRPr="00F13E08">
        <w:rPr>
          <w:color w:val="auto"/>
        </w:rPr>
        <w:t>s</w:t>
      </w:r>
      <w:r w:rsidRPr="00F13E08">
        <w:rPr>
          <w:color w:val="auto"/>
        </w:rPr>
        <w:t xml:space="preserve"> some or all of the following characteristics:</w:t>
      </w:r>
    </w:p>
    <w:p w14:paraId="433CB4BE" w14:textId="77777777" w:rsidR="00037B8F" w:rsidRPr="00F13E08" w:rsidRDefault="00037B8F" w:rsidP="006B6F5C">
      <w:pPr>
        <w:pStyle w:val="UCUNumberedparagraphs"/>
        <w:numPr>
          <w:ilvl w:val="0"/>
          <w:numId w:val="12"/>
        </w:numPr>
        <w:ind w:left="851"/>
        <w:rPr>
          <w:b w:val="0"/>
          <w:bCs/>
          <w:color w:val="auto"/>
        </w:rPr>
      </w:pPr>
      <w:r w:rsidRPr="00F13E08">
        <w:rPr>
          <w:b w:val="0"/>
          <w:bCs/>
          <w:color w:val="auto"/>
        </w:rPr>
        <w:t>Having a relatively non-hierarchical structure, such that anyone can take on informal leadership roles.</w:t>
      </w:r>
    </w:p>
    <w:p w14:paraId="0AEEAAE1" w14:textId="77777777" w:rsidR="00037B8F" w:rsidRPr="00F13E08" w:rsidRDefault="00037B8F" w:rsidP="006B6F5C">
      <w:pPr>
        <w:pStyle w:val="UCUNumberedparagraphs"/>
        <w:numPr>
          <w:ilvl w:val="0"/>
          <w:numId w:val="12"/>
        </w:numPr>
        <w:ind w:left="851"/>
        <w:rPr>
          <w:b w:val="0"/>
          <w:bCs/>
          <w:color w:val="auto"/>
        </w:rPr>
      </w:pPr>
      <w:r w:rsidRPr="00F13E08">
        <w:rPr>
          <w:b w:val="0"/>
          <w:bCs/>
          <w:color w:val="auto"/>
        </w:rPr>
        <w:t>Being predominantly composed of loose or weak associations between activists.</w:t>
      </w:r>
    </w:p>
    <w:p w14:paraId="011E22A7" w14:textId="77777777" w:rsidR="00037B8F" w:rsidRPr="00F13E08" w:rsidRDefault="00037B8F" w:rsidP="006B6F5C">
      <w:pPr>
        <w:pStyle w:val="UCUNumberedparagraphs"/>
        <w:numPr>
          <w:ilvl w:val="0"/>
          <w:numId w:val="12"/>
        </w:numPr>
        <w:ind w:left="851"/>
        <w:rPr>
          <w:b w:val="0"/>
          <w:bCs/>
          <w:color w:val="auto"/>
        </w:rPr>
      </w:pPr>
      <w:r w:rsidRPr="00F13E08">
        <w:rPr>
          <w:b w:val="0"/>
          <w:bCs/>
          <w:color w:val="auto"/>
        </w:rPr>
        <w:t>Being geographically distributed across regions.</w:t>
      </w:r>
    </w:p>
    <w:p w14:paraId="7C241AE2" w14:textId="77777777" w:rsidR="00037B8F" w:rsidRPr="00F13E08" w:rsidRDefault="00037B8F" w:rsidP="006B6F5C">
      <w:pPr>
        <w:pStyle w:val="UCUNumberedparagraphs"/>
        <w:numPr>
          <w:ilvl w:val="0"/>
          <w:numId w:val="12"/>
        </w:numPr>
        <w:ind w:left="851"/>
        <w:rPr>
          <w:b w:val="0"/>
          <w:bCs/>
          <w:color w:val="auto"/>
        </w:rPr>
      </w:pPr>
      <w:r w:rsidRPr="00F13E08">
        <w:rPr>
          <w:b w:val="0"/>
          <w:bCs/>
          <w:color w:val="auto"/>
        </w:rPr>
        <w:t>Being time-limited and/or frequently dependent on unsustainable efforts.</w:t>
      </w:r>
    </w:p>
    <w:p w14:paraId="1028557A" w14:textId="77777777" w:rsidR="00037B8F" w:rsidRPr="00F13E08" w:rsidRDefault="00037B8F" w:rsidP="006B6F5C">
      <w:pPr>
        <w:pStyle w:val="UCUNumberedparagraphs"/>
        <w:numPr>
          <w:ilvl w:val="0"/>
          <w:numId w:val="12"/>
        </w:numPr>
        <w:ind w:left="851"/>
        <w:rPr>
          <w:b w:val="0"/>
          <w:bCs/>
          <w:color w:val="auto"/>
        </w:rPr>
      </w:pPr>
      <w:r w:rsidRPr="00F13E08">
        <w:rPr>
          <w:b w:val="0"/>
          <w:bCs/>
          <w:color w:val="auto"/>
        </w:rPr>
        <w:t>Being issue-based.</w:t>
      </w:r>
    </w:p>
    <w:p w14:paraId="7663F49F" w14:textId="77777777" w:rsidR="00037B8F" w:rsidRPr="00F13E08" w:rsidRDefault="00331384" w:rsidP="006B6F5C">
      <w:pPr>
        <w:pStyle w:val="UCUbasictextNormal"/>
        <w:numPr>
          <w:ilvl w:val="2"/>
          <w:numId w:val="8"/>
        </w:numPr>
        <w:rPr>
          <w:color w:val="auto"/>
          <w:u w:val="single"/>
        </w:rPr>
      </w:pPr>
      <w:r w:rsidRPr="00F13E08">
        <w:rPr>
          <w:color w:val="auto"/>
        </w:rPr>
        <w:t>As well as being a response to the limiting factors initially listed, such campaigning also has parallels with other forms of contemporary organising that PGRs may be familiar with - such as that undertaken within community organising</w:t>
      </w:r>
      <w:r w:rsidR="00081C85" w:rsidRPr="00F13E08">
        <w:rPr>
          <w:color w:val="auto"/>
        </w:rPr>
        <w:t xml:space="preserve"> or</w:t>
      </w:r>
      <w:r w:rsidRPr="00F13E08">
        <w:rPr>
          <w:color w:val="auto"/>
        </w:rPr>
        <w:t xml:space="preserve"> tenants unions. </w:t>
      </w:r>
    </w:p>
    <w:p w14:paraId="73AC66A7" w14:textId="77777777" w:rsidR="00037B8F" w:rsidRPr="00F13E08" w:rsidRDefault="00331384" w:rsidP="006B6F5C">
      <w:pPr>
        <w:pStyle w:val="UCUbasictextNormal"/>
        <w:numPr>
          <w:ilvl w:val="2"/>
          <w:numId w:val="8"/>
        </w:numPr>
        <w:rPr>
          <w:color w:val="auto"/>
          <w:u w:val="single"/>
        </w:rPr>
      </w:pPr>
      <w:r w:rsidRPr="00F13E08">
        <w:rPr>
          <w:color w:val="auto"/>
        </w:rPr>
        <w:t xml:space="preserve">To develop an effective means of supporting </w:t>
      </w:r>
      <w:r w:rsidR="00081C85" w:rsidRPr="00F13E08">
        <w:rPr>
          <w:color w:val="auto"/>
        </w:rPr>
        <w:t xml:space="preserve">these </w:t>
      </w:r>
      <w:r w:rsidRPr="00F13E08">
        <w:rPr>
          <w:color w:val="auto"/>
        </w:rPr>
        <w:t xml:space="preserve">different forms of PGR organising </w:t>
      </w:r>
      <w:r w:rsidR="00081C85" w:rsidRPr="00F13E08">
        <w:rPr>
          <w:color w:val="auto"/>
        </w:rPr>
        <w:t>through</w:t>
      </w:r>
      <w:r w:rsidRPr="00F13E08">
        <w:rPr>
          <w:color w:val="auto"/>
        </w:rPr>
        <w:t xml:space="preserve"> the campaign, a professionalised approach and set of practices were developed.</w:t>
      </w:r>
    </w:p>
    <w:p w14:paraId="37EB0E47" w14:textId="77777777" w:rsidR="00037B8F" w:rsidRPr="00F13E08" w:rsidRDefault="00331384" w:rsidP="006B6F5C">
      <w:pPr>
        <w:pStyle w:val="UCUbasictextNormal"/>
        <w:numPr>
          <w:ilvl w:val="2"/>
          <w:numId w:val="8"/>
        </w:numPr>
        <w:rPr>
          <w:color w:val="auto"/>
          <w:u w:val="single"/>
        </w:rPr>
      </w:pPr>
      <w:r w:rsidRPr="00F13E08">
        <w:rPr>
          <w:color w:val="auto"/>
        </w:rPr>
        <w:t>The</w:t>
      </w:r>
      <w:r w:rsidR="00081C85" w:rsidRPr="00F13E08">
        <w:rPr>
          <w:color w:val="auto"/>
        </w:rPr>
        <w:t xml:space="preserve"> approach</w:t>
      </w:r>
      <w:r w:rsidRPr="00F13E08">
        <w:rPr>
          <w:color w:val="auto"/>
        </w:rPr>
        <w:t xml:space="preserve"> </w:t>
      </w:r>
      <w:r w:rsidR="00081C85" w:rsidRPr="00F13E08">
        <w:rPr>
          <w:color w:val="auto"/>
        </w:rPr>
        <w:t>is</w:t>
      </w:r>
      <w:r w:rsidRPr="00F13E08">
        <w:rPr>
          <w:color w:val="auto"/>
        </w:rPr>
        <w:t xml:space="preserve"> based upon the establishment and development of mentoring relationships with emergent leaders and clear, ongoing communication regarding goals, expectations, and capacities.</w:t>
      </w:r>
    </w:p>
    <w:p w14:paraId="4F8F8C23" w14:textId="77777777" w:rsidR="008B6C75" w:rsidRPr="00F13E08" w:rsidRDefault="00331384" w:rsidP="006B6F5C">
      <w:pPr>
        <w:pStyle w:val="UCUbasictextNormal"/>
        <w:numPr>
          <w:ilvl w:val="2"/>
          <w:numId w:val="8"/>
        </w:numPr>
        <w:rPr>
          <w:color w:val="auto"/>
          <w:u w:val="single"/>
        </w:rPr>
      </w:pPr>
      <w:r w:rsidRPr="00F13E08">
        <w:rPr>
          <w:color w:val="auto"/>
        </w:rPr>
        <w:t xml:space="preserve">The </w:t>
      </w:r>
      <w:r w:rsidR="00081C85" w:rsidRPr="00F13E08">
        <w:rPr>
          <w:color w:val="auto"/>
        </w:rPr>
        <w:t>practices</w:t>
      </w:r>
      <w:r w:rsidRPr="00F13E08">
        <w:rPr>
          <w:color w:val="auto"/>
        </w:rPr>
        <w:t xml:space="preserve"> is structured around the ‘4 C’s Campaign Model’, which is comprised of:</w:t>
      </w:r>
    </w:p>
    <w:p w14:paraId="51000C75" w14:textId="77777777" w:rsidR="008B6C75" w:rsidRPr="00F13E08" w:rsidRDefault="008B6C75" w:rsidP="006B6F5C">
      <w:pPr>
        <w:pStyle w:val="UCUNumberedparagraphs"/>
        <w:numPr>
          <w:ilvl w:val="0"/>
          <w:numId w:val="10"/>
        </w:numPr>
        <w:ind w:left="1418"/>
        <w:rPr>
          <w:b w:val="0"/>
          <w:bCs/>
          <w:color w:val="auto"/>
        </w:rPr>
      </w:pPr>
      <w:r w:rsidRPr="00F13E08">
        <w:rPr>
          <w:b w:val="0"/>
          <w:bCs/>
          <w:color w:val="auto"/>
        </w:rPr>
        <w:t xml:space="preserve">Initial </w:t>
      </w:r>
      <w:r w:rsidRPr="00F13E08">
        <w:rPr>
          <w:color w:val="auto"/>
        </w:rPr>
        <w:t>contact</w:t>
      </w:r>
      <w:r w:rsidRPr="00F13E08">
        <w:rPr>
          <w:b w:val="0"/>
          <w:bCs/>
          <w:color w:val="auto"/>
        </w:rPr>
        <w:t xml:space="preserve"> with members</w:t>
      </w:r>
    </w:p>
    <w:p w14:paraId="09EAB402" w14:textId="77777777" w:rsidR="008B6C75" w:rsidRPr="00F13E08" w:rsidRDefault="008B6C75" w:rsidP="006B6F5C">
      <w:pPr>
        <w:pStyle w:val="UCUNumberedparagraphs"/>
        <w:numPr>
          <w:ilvl w:val="0"/>
          <w:numId w:val="10"/>
        </w:numPr>
        <w:ind w:left="1418"/>
        <w:rPr>
          <w:b w:val="0"/>
          <w:bCs/>
          <w:color w:val="auto"/>
        </w:rPr>
      </w:pPr>
      <w:r w:rsidRPr="00F13E08">
        <w:rPr>
          <w:b w:val="0"/>
          <w:bCs/>
          <w:color w:val="auto"/>
        </w:rPr>
        <w:t xml:space="preserve">Forming a member organising </w:t>
      </w:r>
      <w:r w:rsidRPr="00F13E08">
        <w:rPr>
          <w:color w:val="auto"/>
        </w:rPr>
        <w:t>committee</w:t>
      </w:r>
    </w:p>
    <w:p w14:paraId="0C08597E" w14:textId="77777777" w:rsidR="008B6C75" w:rsidRPr="00F13E08" w:rsidRDefault="008B6C75" w:rsidP="006B6F5C">
      <w:pPr>
        <w:pStyle w:val="UCUNumberedparagraphs"/>
        <w:numPr>
          <w:ilvl w:val="0"/>
          <w:numId w:val="10"/>
        </w:numPr>
        <w:ind w:left="1418"/>
        <w:rPr>
          <w:b w:val="0"/>
          <w:bCs/>
          <w:color w:val="auto"/>
        </w:rPr>
      </w:pPr>
      <w:r w:rsidRPr="00F13E08">
        <w:rPr>
          <w:b w:val="0"/>
          <w:bCs/>
          <w:color w:val="auto"/>
        </w:rPr>
        <w:lastRenderedPageBreak/>
        <w:t xml:space="preserve">Establishing a strategic </w:t>
      </w:r>
      <w:r w:rsidRPr="00F13E08">
        <w:rPr>
          <w:color w:val="auto"/>
        </w:rPr>
        <w:t>campaign</w:t>
      </w:r>
      <w:r w:rsidRPr="00F13E08">
        <w:rPr>
          <w:b w:val="0"/>
          <w:bCs/>
          <w:color w:val="auto"/>
        </w:rPr>
        <w:t xml:space="preserve"> plan</w:t>
      </w:r>
    </w:p>
    <w:p w14:paraId="375DE30F" w14:textId="77777777" w:rsidR="008B6C75" w:rsidRPr="00F13E08" w:rsidRDefault="008B6C75" w:rsidP="006B6F5C">
      <w:pPr>
        <w:pStyle w:val="UCUNumberedparagraphs"/>
        <w:numPr>
          <w:ilvl w:val="0"/>
          <w:numId w:val="10"/>
        </w:numPr>
        <w:ind w:left="1418"/>
        <w:rPr>
          <w:b w:val="0"/>
          <w:bCs/>
          <w:color w:val="auto"/>
        </w:rPr>
      </w:pPr>
      <w:r w:rsidRPr="00F13E08">
        <w:rPr>
          <w:b w:val="0"/>
          <w:bCs/>
          <w:color w:val="auto"/>
        </w:rPr>
        <w:t xml:space="preserve">Launching public action and submitting a </w:t>
      </w:r>
      <w:r w:rsidRPr="00F13E08">
        <w:rPr>
          <w:color w:val="auto"/>
        </w:rPr>
        <w:t>claim</w:t>
      </w:r>
      <w:r w:rsidRPr="00F13E08">
        <w:rPr>
          <w:b w:val="0"/>
          <w:bCs/>
          <w:color w:val="auto"/>
        </w:rPr>
        <w:t xml:space="preserve"> (or </w:t>
      </w:r>
      <w:r w:rsidR="006F2887" w:rsidRPr="00F13E08">
        <w:rPr>
          <w:b w:val="0"/>
          <w:bCs/>
          <w:color w:val="auto"/>
        </w:rPr>
        <w:t>equivalent</w:t>
      </w:r>
      <w:r w:rsidRPr="00F13E08">
        <w:rPr>
          <w:b w:val="0"/>
          <w:bCs/>
          <w:color w:val="auto"/>
        </w:rPr>
        <w:t>) </w:t>
      </w:r>
    </w:p>
    <w:p w14:paraId="27DC7757" w14:textId="77777777" w:rsidR="00FA5F0F" w:rsidRPr="00F13E08" w:rsidRDefault="00331384" w:rsidP="006B6F5C">
      <w:pPr>
        <w:pStyle w:val="UCUbasictextNormal"/>
        <w:numPr>
          <w:ilvl w:val="2"/>
          <w:numId w:val="8"/>
        </w:numPr>
        <w:rPr>
          <w:color w:val="auto"/>
          <w:u w:val="single"/>
        </w:rPr>
      </w:pPr>
      <w:r w:rsidRPr="00F13E08">
        <w:rPr>
          <w:color w:val="auto"/>
        </w:rPr>
        <w:t>This model was created through discussions with PGR members, and senior organisers from the National Education Union (NEU) and the Communication Workers of America - Graduate Student Employees Union (CWA-GSEU).</w:t>
      </w:r>
    </w:p>
    <w:p w14:paraId="4FDB039F" w14:textId="77777777" w:rsidR="00FA5F0F" w:rsidRPr="00F13E08" w:rsidRDefault="00331384" w:rsidP="006B6F5C">
      <w:pPr>
        <w:pStyle w:val="UCUbasictextNormal"/>
        <w:numPr>
          <w:ilvl w:val="2"/>
          <w:numId w:val="8"/>
        </w:numPr>
        <w:rPr>
          <w:color w:val="auto"/>
          <w:u w:val="single"/>
        </w:rPr>
      </w:pPr>
      <w:r w:rsidRPr="00F13E08">
        <w:rPr>
          <w:color w:val="auto"/>
        </w:rPr>
        <w:t>Providing support through an ongoing relationship and helping members work towards incremental goals that seek to build capacity</w:t>
      </w:r>
      <w:r w:rsidR="006F2887" w:rsidRPr="00F13E08">
        <w:rPr>
          <w:color w:val="auto"/>
        </w:rPr>
        <w:t xml:space="preserve"> </w:t>
      </w:r>
      <w:r w:rsidRPr="00F13E08">
        <w:rPr>
          <w:color w:val="auto"/>
        </w:rPr>
        <w:t>has proved effective and versatile</w:t>
      </w:r>
      <w:r w:rsidR="009C3CFC" w:rsidRPr="00F13E08">
        <w:rPr>
          <w:color w:val="auto"/>
        </w:rPr>
        <w:t>.</w:t>
      </w:r>
    </w:p>
    <w:p w14:paraId="2026BB63" w14:textId="77777777" w:rsidR="00FA5F0F" w:rsidRPr="00F13E08" w:rsidRDefault="00331384" w:rsidP="006B6F5C">
      <w:pPr>
        <w:pStyle w:val="UCUbasictextNormal"/>
        <w:numPr>
          <w:ilvl w:val="2"/>
          <w:numId w:val="8"/>
        </w:numPr>
        <w:rPr>
          <w:color w:val="auto"/>
          <w:u w:val="single"/>
        </w:rPr>
      </w:pPr>
      <w:r w:rsidRPr="00F13E08">
        <w:rPr>
          <w:color w:val="auto"/>
        </w:rPr>
        <w:t xml:space="preserve">Most importantly, this approach allows </w:t>
      </w:r>
      <w:r w:rsidR="006F2887" w:rsidRPr="00F13E08">
        <w:rPr>
          <w:color w:val="auto"/>
        </w:rPr>
        <w:t>substantial</w:t>
      </w:r>
      <w:r w:rsidRPr="00F13E08">
        <w:rPr>
          <w:color w:val="auto"/>
        </w:rPr>
        <w:t xml:space="preserve"> scope for overcoming different challenges by ensuring that members have an enduring space in which they can discuss their needs and objectives alongside </w:t>
      </w:r>
      <w:r w:rsidR="006F2887" w:rsidRPr="00F13E08">
        <w:rPr>
          <w:color w:val="auto"/>
        </w:rPr>
        <w:t xml:space="preserve">what is required of them and </w:t>
      </w:r>
      <w:r w:rsidRPr="00F13E08">
        <w:rPr>
          <w:color w:val="auto"/>
        </w:rPr>
        <w:t>available</w:t>
      </w:r>
      <w:r w:rsidR="00AC7BE7" w:rsidRPr="00F13E08">
        <w:rPr>
          <w:color w:val="auto"/>
        </w:rPr>
        <w:t xml:space="preserve"> support</w:t>
      </w:r>
      <w:r w:rsidRPr="00F13E08">
        <w:rPr>
          <w:color w:val="auto"/>
        </w:rPr>
        <w:t>.</w:t>
      </w:r>
    </w:p>
    <w:p w14:paraId="08EF8987" w14:textId="77777777" w:rsidR="00BE2CCB" w:rsidRPr="00F13E08" w:rsidRDefault="00331384" w:rsidP="00BE2CCB">
      <w:pPr>
        <w:pStyle w:val="UCUbasictextNormal"/>
        <w:rPr>
          <w:color w:val="auto"/>
          <w:u w:val="single"/>
        </w:rPr>
      </w:pPr>
      <w:r w:rsidRPr="00F13E08">
        <w:rPr>
          <w:color w:val="auto"/>
          <w:u w:val="single"/>
        </w:rPr>
        <w:t>Opportunities and Risks</w:t>
      </w:r>
    </w:p>
    <w:p w14:paraId="687BBB3C" w14:textId="77777777" w:rsidR="00BE2CCB" w:rsidRPr="00F13E08" w:rsidRDefault="00331384" w:rsidP="006B6F5C">
      <w:pPr>
        <w:pStyle w:val="UCUbasictextNormal"/>
        <w:numPr>
          <w:ilvl w:val="2"/>
          <w:numId w:val="8"/>
        </w:numPr>
        <w:rPr>
          <w:color w:val="auto"/>
        </w:rPr>
      </w:pPr>
      <w:r w:rsidRPr="00F13E08">
        <w:rPr>
          <w:color w:val="auto"/>
        </w:rPr>
        <w:t>As detailed in this and the previous section of the report, significant progress has been made within the PGRs as Staff Campaign, in a short period of time.</w:t>
      </w:r>
    </w:p>
    <w:p w14:paraId="6DCAD9AA" w14:textId="77777777" w:rsidR="00BE2CCB" w:rsidRPr="00F13E08" w:rsidRDefault="00331384" w:rsidP="006B6F5C">
      <w:pPr>
        <w:pStyle w:val="UCUbasictextNormal"/>
        <w:numPr>
          <w:ilvl w:val="2"/>
          <w:numId w:val="8"/>
        </w:numPr>
        <w:rPr>
          <w:color w:val="auto"/>
        </w:rPr>
      </w:pPr>
      <w:r w:rsidRPr="00F13E08">
        <w:rPr>
          <w:color w:val="auto"/>
        </w:rPr>
        <w:t>Through the development of relationships, practices, and resources, PGR members have been supported to secure vital wins</w:t>
      </w:r>
      <w:r w:rsidR="003000D9" w:rsidRPr="00F13E08">
        <w:rPr>
          <w:color w:val="auto"/>
        </w:rPr>
        <w:t xml:space="preserve"> and, in turn, create an expectation within PGR networks that they should lead campaign efforts and be supported in doing so.</w:t>
      </w:r>
    </w:p>
    <w:p w14:paraId="1A0D4C0A" w14:textId="77777777" w:rsidR="00BE2CCB" w:rsidRPr="00F13E08" w:rsidRDefault="00331384" w:rsidP="006B6F5C">
      <w:pPr>
        <w:pStyle w:val="UCUbasictextNormal"/>
        <w:numPr>
          <w:ilvl w:val="2"/>
          <w:numId w:val="8"/>
        </w:numPr>
        <w:rPr>
          <w:color w:val="auto"/>
        </w:rPr>
      </w:pPr>
      <w:r w:rsidRPr="00F13E08">
        <w:rPr>
          <w:color w:val="auto"/>
        </w:rPr>
        <w:t>Providing adequate organising support to PGR members is time and labour intensive, however, and this entails that there are limits to the current scope of delivery.</w:t>
      </w:r>
    </w:p>
    <w:p w14:paraId="0B2AEA16" w14:textId="77777777" w:rsidR="00BE2CCB" w:rsidRPr="00F13E08" w:rsidRDefault="00331384" w:rsidP="006B6F5C">
      <w:pPr>
        <w:pStyle w:val="UCUbasictextNormal"/>
        <w:numPr>
          <w:ilvl w:val="2"/>
          <w:numId w:val="8"/>
        </w:numPr>
        <w:rPr>
          <w:color w:val="auto"/>
        </w:rPr>
      </w:pPr>
      <w:r w:rsidRPr="00F13E08">
        <w:rPr>
          <w:color w:val="auto"/>
        </w:rPr>
        <w:t>Despite these limit</w:t>
      </w:r>
      <w:r w:rsidR="00113DB8" w:rsidRPr="00F13E08">
        <w:rPr>
          <w:color w:val="auto"/>
        </w:rPr>
        <w:t>s</w:t>
      </w:r>
      <w:r w:rsidRPr="00F13E08">
        <w:rPr>
          <w:color w:val="auto"/>
        </w:rPr>
        <w:t>, if maintaining current level</w:t>
      </w:r>
      <w:r w:rsidR="00113DB8" w:rsidRPr="00F13E08">
        <w:rPr>
          <w:color w:val="auto"/>
        </w:rPr>
        <w:t>s</w:t>
      </w:r>
      <w:r w:rsidRPr="00F13E08">
        <w:rPr>
          <w:color w:val="auto"/>
        </w:rPr>
        <w:t xml:space="preserve"> of resourcing in the PGRs as Staff Campaign, UCU can comfortably </w:t>
      </w:r>
      <w:r w:rsidR="00113DB8" w:rsidRPr="00F13E08">
        <w:rPr>
          <w:color w:val="auto"/>
        </w:rPr>
        <w:t xml:space="preserve">expect to </w:t>
      </w:r>
      <w:r w:rsidRPr="00F13E08">
        <w:rPr>
          <w:color w:val="auto"/>
        </w:rPr>
        <w:t>take advantage of opportunities to:</w:t>
      </w:r>
    </w:p>
    <w:p w14:paraId="0863084A"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Refine and modernise its core organising support practices.</w:t>
      </w:r>
    </w:p>
    <w:p w14:paraId="5A41BE7F"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Develop and support PGR leaders to obtain important wins.</w:t>
      </w:r>
    </w:p>
    <w:p w14:paraId="2735F025"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Positively shape the emergent UKRI ‘New Deal for Postgraduate Researchers’.</w:t>
      </w:r>
    </w:p>
    <w:p w14:paraId="5B4A8565"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Expand PGR membership numbers and, resultantly, increase the revenue obtained from dues.</w:t>
      </w:r>
    </w:p>
    <w:p w14:paraId="54EC583F"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Facilitate the further expansion of networks of PGR members and organisers.</w:t>
      </w:r>
    </w:p>
    <w:p w14:paraId="0A023997"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Foster a culture of organising among those who will go on to be the future of the membership and workforce.</w:t>
      </w:r>
    </w:p>
    <w:p w14:paraId="1267FB06" w14:textId="77777777" w:rsidR="00BE2CCB" w:rsidRPr="00F13E08" w:rsidRDefault="00BE2CCB" w:rsidP="006B6F5C">
      <w:pPr>
        <w:pStyle w:val="UCUNumberedparagraphs"/>
        <w:numPr>
          <w:ilvl w:val="0"/>
          <w:numId w:val="13"/>
        </w:numPr>
        <w:ind w:left="851"/>
        <w:rPr>
          <w:b w:val="0"/>
          <w:bCs/>
          <w:color w:val="auto"/>
        </w:rPr>
      </w:pPr>
      <w:r w:rsidRPr="00F13E08">
        <w:rPr>
          <w:b w:val="0"/>
          <w:bCs/>
          <w:color w:val="auto"/>
        </w:rPr>
        <w:t>Increase participation in UCU's formal branch and national structures.</w:t>
      </w:r>
    </w:p>
    <w:p w14:paraId="3A15CC41" w14:textId="77777777" w:rsidR="00BE2CCB" w:rsidRPr="00F13E08" w:rsidRDefault="00331384" w:rsidP="006B6F5C">
      <w:pPr>
        <w:pStyle w:val="UCUbasictextNormal"/>
        <w:numPr>
          <w:ilvl w:val="2"/>
          <w:numId w:val="8"/>
        </w:numPr>
        <w:rPr>
          <w:color w:val="auto"/>
        </w:rPr>
      </w:pPr>
      <w:r w:rsidRPr="00F13E08">
        <w:rPr>
          <w:color w:val="auto"/>
        </w:rPr>
        <w:t xml:space="preserve">If current levels of resourcing are not maintained, </w:t>
      </w:r>
      <w:r w:rsidR="00080404" w:rsidRPr="00F13E08">
        <w:rPr>
          <w:color w:val="auto"/>
        </w:rPr>
        <w:t xml:space="preserve">however, </w:t>
      </w:r>
      <w:r w:rsidRPr="00F13E08">
        <w:rPr>
          <w:color w:val="auto"/>
        </w:rPr>
        <w:t>then there may be some interrelated risks that stem from a lack of dedicated capacity and those limiting factors identified previously.</w:t>
      </w:r>
    </w:p>
    <w:p w14:paraId="7149A07E" w14:textId="77777777" w:rsidR="00BE2CCB" w:rsidRPr="00F13E08" w:rsidRDefault="00331384" w:rsidP="006B6F5C">
      <w:pPr>
        <w:pStyle w:val="UCUbasictextNormal"/>
        <w:numPr>
          <w:ilvl w:val="2"/>
          <w:numId w:val="8"/>
        </w:numPr>
        <w:rPr>
          <w:color w:val="auto"/>
        </w:rPr>
      </w:pPr>
      <w:r w:rsidRPr="00F13E08">
        <w:rPr>
          <w:color w:val="auto"/>
        </w:rPr>
        <w:lastRenderedPageBreak/>
        <w:t>These risks are that:</w:t>
      </w:r>
    </w:p>
    <w:p w14:paraId="309EFB88" w14:textId="77777777" w:rsidR="00BE2CCB" w:rsidRPr="00F13E08" w:rsidRDefault="00BE2CCB" w:rsidP="006B6F5C">
      <w:pPr>
        <w:pStyle w:val="UCUNumberedparagraphs"/>
        <w:numPr>
          <w:ilvl w:val="0"/>
          <w:numId w:val="14"/>
        </w:numPr>
        <w:rPr>
          <w:b w:val="0"/>
          <w:bCs/>
          <w:color w:val="auto"/>
        </w:rPr>
      </w:pPr>
      <w:r w:rsidRPr="00F13E08">
        <w:rPr>
          <w:b w:val="0"/>
          <w:bCs/>
          <w:color w:val="auto"/>
        </w:rPr>
        <w:t>Key opportunities regarding the ‘New Deal for Postgraduate Researchers’ and supporting emergent campaigning around stipends and fees may be lost.</w:t>
      </w:r>
    </w:p>
    <w:p w14:paraId="5E2470B0" w14:textId="77777777" w:rsidR="00BE2CCB" w:rsidRPr="00F13E08" w:rsidRDefault="00BE2CCB" w:rsidP="006B6F5C">
      <w:pPr>
        <w:pStyle w:val="UCUNumberedparagraphs"/>
        <w:numPr>
          <w:ilvl w:val="0"/>
          <w:numId w:val="14"/>
        </w:numPr>
        <w:rPr>
          <w:b w:val="0"/>
          <w:bCs/>
          <w:color w:val="auto"/>
        </w:rPr>
      </w:pPr>
      <w:r w:rsidRPr="00F13E08">
        <w:rPr>
          <w:b w:val="0"/>
          <w:bCs/>
          <w:color w:val="auto"/>
        </w:rPr>
        <w:t>PGR members may perceive that they are not sufficiently valued.</w:t>
      </w:r>
    </w:p>
    <w:p w14:paraId="3703F970" w14:textId="77777777" w:rsidR="00BE2CCB" w:rsidRPr="00F13E08" w:rsidRDefault="00BE2CCB" w:rsidP="006B6F5C">
      <w:pPr>
        <w:pStyle w:val="UCUNumberedparagraphs"/>
        <w:numPr>
          <w:ilvl w:val="0"/>
          <w:numId w:val="14"/>
        </w:numPr>
        <w:rPr>
          <w:b w:val="0"/>
          <w:bCs/>
          <w:color w:val="auto"/>
        </w:rPr>
      </w:pPr>
      <w:r w:rsidRPr="00F13E08">
        <w:rPr>
          <w:b w:val="0"/>
          <w:bCs/>
          <w:color w:val="auto"/>
        </w:rPr>
        <w:t>PGR activity levels and/or membership numbers within UCU may decline.</w:t>
      </w:r>
    </w:p>
    <w:p w14:paraId="2E850DF0" w14:textId="77777777" w:rsidR="00BE2CCB" w:rsidRPr="00F13E08" w:rsidRDefault="00BE2CCB" w:rsidP="006B6F5C">
      <w:pPr>
        <w:pStyle w:val="UCUNumberedparagraphs"/>
        <w:numPr>
          <w:ilvl w:val="0"/>
          <w:numId w:val="14"/>
        </w:numPr>
        <w:rPr>
          <w:b w:val="0"/>
          <w:bCs/>
          <w:color w:val="auto"/>
        </w:rPr>
      </w:pPr>
      <w:r w:rsidRPr="00F13E08">
        <w:rPr>
          <w:b w:val="0"/>
          <w:bCs/>
          <w:color w:val="auto"/>
        </w:rPr>
        <w:t>Existing and future tensions between PGR members and their branches may go without external mediation or redirection towards productive campaign efforts.</w:t>
      </w:r>
    </w:p>
    <w:p w14:paraId="41747845" w14:textId="77777777" w:rsidR="00BE2CCB" w:rsidRPr="00F13E08" w:rsidRDefault="00BE2CCB" w:rsidP="006B6F5C">
      <w:pPr>
        <w:pStyle w:val="UCUNumberedparagraphs"/>
        <w:numPr>
          <w:ilvl w:val="0"/>
          <w:numId w:val="14"/>
        </w:numPr>
        <w:rPr>
          <w:color w:val="auto"/>
        </w:rPr>
      </w:pPr>
      <w:r w:rsidRPr="00F13E08">
        <w:rPr>
          <w:b w:val="0"/>
          <w:bCs/>
          <w:color w:val="auto"/>
        </w:rPr>
        <w:t>Broader learning and development opportunities for UCU as a trade union, as listed above, may not be realised.</w:t>
      </w:r>
    </w:p>
    <w:p w14:paraId="2C36BEDE" w14:textId="77777777" w:rsidR="00331384" w:rsidRPr="00F13E08" w:rsidRDefault="00331384" w:rsidP="006B6F5C">
      <w:pPr>
        <w:pStyle w:val="UCUbasictextNormal"/>
        <w:rPr>
          <w:color w:val="auto"/>
        </w:rPr>
      </w:pPr>
      <w:r w:rsidRPr="00F13E08">
        <w:rPr>
          <w:color w:val="auto"/>
        </w:rPr>
        <w:t xml:space="preserve">On the basis of </w:t>
      </w:r>
      <w:r w:rsidR="009C3CFC" w:rsidRPr="00F13E08">
        <w:rPr>
          <w:color w:val="auto"/>
        </w:rPr>
        <w:t xml:space="preserve">these expected opportunities and risks, and </w:t>
      </w:r>
      <w:r w:rsidR="00656268" w:rsidRPr="00F13E08">
        <w:rPr>
          <w:color w:val="auto"/>
        </w:rPr>
        <w:t>progress made so far</w:t>
      </w:r>
      <w:r w:rsidRPr="00F13E08">
        <w:rPr>
          <w:color w:val="auto"/>
        </w:rPr>
        <w:t>, it is recommended that UCU should continue</w:t>
      </w:r>
      <w:r w:rsidR="009C3CFC" w:rsidRPr="00F13E08">
        <w:rPr>
          <w:color w:val="auto"/>
        </w:rPr>
        <w:t xml:space="preserve"> resourcing the campaign</w:t>
      </w:r>
      <w:r w:rsidRPr="00F13E08">
        <w:rPr>
          <w:color w:val="auto"/>
        </w:rPr>
        <w:t xml:space="preserve"> and consider whether further benefits could be obtained through modestly increasing capacity.</w:t>
      </w:r>
    </w:p>
    <w:p w14:paraId="4B450F48" w14:textId="77777777" w:rsidR="00FE18A4" w:rsidRPr="00F13E08" w:rsidRDefault="00FE18A4" w:rsidP="00FE18A4">
      <w:pPr>
        <w:pStyle w:val="UCUNumberedparagraphs"/>
        <w:numPr>
          <w:ilvl w:val="0"/>
          <w:numId w:val="0"/>
        </w:numPr>
        <w:ind w:left="737" w:hanging="737"/>
        <w:rPr>
          <w:bCs/>
          <w:color w:val="auto"/>
        </w:rPr>
      </w:pPr>
    </w:p>
    <w:p w14:paraId="336825AF" w14:textId="77777777" w:rsidR="00FE18A4" w:rsidRPr="00F13E08" w:rsidRDefault="00FE18A4" w:rsidP="00FE18A4">
      <w:pPr>
        <w:pStyle w:val="UCUNumberedparagraphs"/>
        <w:rPr>
          <w:bCs/>
          <w:color w:val="auto"/>
        </w:rPr>
      </w:pPr>
      <w:r w:rsidRPr="00F13E08">
        <w:rPr>
          <w:color w:val="auto"/>
        </w:rPr>
        <w:t>Project Expansion</w:t>
      </w:r>
    </w:p>
    <w:p w14:paraId="3D7A6CF6" w14:textId="77777777" w:rsidR="00FE18A4" w:rsidRPr="00F13E08" w:rsidRDefault="00FE18A4" w:rsidP="00FE18A4">
      <w:pPr>
        <w:pStyle w:val="UCUbasictextNormal"/>
        <w:rPr>
          <w:bCs/>
          <w:color w:val="auto"/>
        </w:rPr>
      </w:pPr>
      <w:r w:rsidRPr="00F13E08">
        <w:rPr>
          <w:color w:val="auto"/>
        </w:rPr>
        <w:t>Much of the progress made in the PGRs as Staff campaign has been dependent on the ability to successfully navigate or overcome those factors which limit organising capacity, as identified in the previous section, through focused ongoing work.</w:t>
      </w:r>
    </w:p>
    <w:p w14:paraId="1CB2F0A9" w14:textId="77777777" w:rsidR="00FE18A4" w:rsidRPr="00F13E08" w:rsidRDefault="00FE18A4" w:rsidP="00FE18A4">
      <w:pPr>
        <w:pStyle w:val="UCUbasictextNormal"/>
        <w:rPr>
          <w:bCs/>
          <w:color w:val="auto"/>
        </w:rPr>
      </w:pPr>
      <w:r w:rsidRPr="00F13E08">
        <w:rPr>
          <w:color w:val="auto"/>
        </w:rPr>
        <w:t>PGRs aren't the only group of UCU members that these factors apply to, however, or who may be considered ‘early career’, 'hyper-casualised' and/or 'hard-to-reach'.</w:t>
      </w:r>
    </w:p>
    <w:p w14:paraId="17C74E53" w14:textId="3129D1DF" w:rsidR="00FE18A4" w:rsidRPr="00F13E08" w:rsidRDefault="00FE18A4" w:rsidP="00FE18A4">
      <w:pPr>
        <w:pStyle w:val="UCUbasictextNormal"/>
        <w:rPr>
          <w:bCs/>
          <w:color w:val="auto"/>
        </w:rPr>
      </w:pPr>
      <w:r w:rsidRPr="00F13E08">
        <w:rPr>
          <w:color w:val="auto"/>
        </w:rPr>
        <w:t>Other groups of members who may be classified as such, include:</w:t>
      </w:r>
    </w:p>
    <w:p w14:paraId="54149234"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Early Career Researchers</w:t>
      </w:r>
    </w:p>
    <w:p w14:paraId="3439BCBE"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Academic-Related and Professional Services</w:t>
      </w:r>
    </w:p>
    <w:p w14:paraId="260A956C"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Learning Support Assistants</w:t>
      </w:r>
    </w:p>
    <w:p w14:paraId="7F132640"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Those working in Adult and Community Education</w:t>
      </w:r>
    </w:p>
    <w:p w14:paraId="1CAF532C"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Those working in Outsourced Education Providers</w:t>
      </w:r>
    </w:p>
    <w:p w14:paraId="0D168472" w14:textId="77777777" w:rsidR="00FE18A4" w:rsidRPr="00F13E08" w:rsidRDefault="00FE18A4" w:rsidP="006B6F5C">
      <w:pPr>
        <w:pStyle w:val="UCUNumberedparagraphs"/>
        <w:numPr>
          <w:ilvl w:val="0"/>
          <w:numId w:val="15"/>
        </w:numPr>
        <w:ind w:left="851"/>
        <w:rPr>
          <w:b w:val="0"/>
          <w:bCs/>
          <w:color w:val="auto"/>
        </w:rPr>
      </w:pPr>
      <w:r w:rsidRPr="00F13E08">
        <w:rPr>
          <w:b w:val="0"/>
          <w:bCs/>
          <w:color w:val="auto"/>
        </w:rPr>
        <w:t>Those working in Prison Education</w:t>
      </w:r>
    </w:p>
    <w:p w14:paraId="4224C0A6" w14:textId="22BCCF93" w:rsidR="00601037" w:rsidRPr="00F13E08" w:rsidRDefault="00601037" w:rsidP="00FE18A4">
      <w:pPr>
        <w:pStyle w:val="UCUbasictextNormal"/>
        <w:rPr>
          <w:bCs/>
          <w:color w:val="auto"/>
        </w:rPr>
      </w:pPr>
      <w:r w:rsidRPr="00F13E08">
        <w:rPr>
          <w:color w:val="auto"/>
        </w:rPr>
        <w:t>T</w:t>
      </w:r>
      <w:r w:rsidR="00FE18A4" w:rsidRPr="00F13E08">
        <w:rPr>
          <w:color w:val="auto"/>
        </w:rPr>
        <w:t>here are significant amounts of policy, campaigns, and appetite for action among these groups</w:t>
      </w:r>
      <w:r w:rsidRPr="00F13E08">
        <w:rPr>
          <w:color w:val="auto"/>
        </w:rPr>
        <w:t xml:space="preserve"> and their elected representatives on the </w:t>
      </w:r>
      <w:r w:rsidR="00222B12" w:rsidRPr="00F13E08">
        <w:rPr>
          <w:color w:val="auto"/>
        </w:rPr>
        <w:t>A</w:t>
      </w:r>
      <w:r w:rsidRPr="00F13E08">
        <w:rPr>
          <w:color w:val="auto"/>
        </w:rPr>
        <w:t>nti-</w:t>
      </w:r>
      <w:r w:rsidR="00222B12" w:rsidRPr="00F13E08">
        <w:rPr>
          <w:color w:val="auto"/>
        </w:rPr>
        <w:t>C</w:t>
      </w:r>
      <w:r w:rsidRPr="00F13E08">
        <w:rPr>
          <w:color w:val="auto"/>
        </w:rPr>
        <w:t xml:space="preserve">asualisation </w:t>
      </w:r>
      <w:r w:rsidR="00222B12" w:rsidRPr="00F13E08">
        <w:rPr>
          <w:color w:val="auto"/>
        </w:rPr>
        <w:t>C</w:t>
      </w:r>
      <w:r w:rsidRPr="00F13E08">
        <w:rPr>
          <w:color w:val="auto"/>
        </w:rPr>
        <w:t xml:space="preserve">ommittee. </w:t>
      </w:r>
    </w:p>
    <w:p w14:paraId="33E3CB80" w14:textId="2F04E8B5" w:rsidR="00FE18A4" w:rsidRPr="00F13E08" w:rsidRDefault="00601037" w:rsidP="00FE18A4">
      <w:pPr>
        <w:pStyle w:val="UCUbasictextNormal"/>
        <w:rPr>
          <w:bCs/>
          <w:color w:val="auto"/>
        </w:rPr>
      </w:pPr>
      <w:r w:rsidRPr="00F13E08">
        <w:rPr>
          <w:color w:val="auto"/>
        </w:rPr>
        <w:t>A</w:t>
      </w:r>
      <w:r w:rsidR="00FE18A4" w:rsidRPr="00F13E08">
        <w:rPr>
          <w:color w:val="auto"/>
        </w:rPr>
        <w:t xml:space="preserve"> lack of </w:t>
      </w:r>
      <w:r w:rsidRPr="00F13E08">
        <w:rPr>
          <w:color w:val="auto"/>
        </w:rPr>
        <w:t xml:space="preserve">member </w:t>
      </w:r>
      <w:r w:rsidR="00FE18A4" w:rsidRPr="00F13E08">
        <w:rPr>
          <w:color w:val="auto"/>
        </w:rPr>
        <w:t>organising power and capacity to provide support</w:t>
      </w:r>
      <w:r w:rsidR="00C123B2" w:rsidRPr="00F13E08">
        <w:rPr>
          <w:color w:val="auto"/>
        </w:rPr>
        <w:t xml:space="preserve"> to campaigning</w:t>
      </w:r>
      <w:r w:rsidR="00FE18A4" w:rsidRPr="00F13E08">
        <w:rPr>
          <w:color w:val="auto"/>
        </w:rPr>
        <w:t xml:space="preserve"> in the face of structural barriers, </w:t>
      </w:r>
      <w:r w:rsidR="00896BBA" w:rsidRPr="00F13E08">
        <w:rPr>
          <w:color w:val="auto"/>
        </w:rPr>
        <w:t xml:space="preserve">however, </w:t>
      </w:r>
      <w:r w:rsidRPr="00F13E08">
        <w:rPr>
          <w:color w:val="auto"/>
        </w:rPr>
        <w:t xml:space="preserve">is </w:t>
      </w:r>
      <w:r w:rsidR="00FE18A4" w:rsidRPr="00F13E08">
        <w:rPr>
          <w:color w:val="auto"/>
        </w:rPr>
        <w:t xml:space="preserve">likely </w:t>
      </w:r>
      <w:r w:rsidRPr="00F13E08">
        <w:rPr>
          <w:color w:val="auto"/>
        </w:rPr>
        <w:t xml:space="preserve">a factor which </w:t>
      </w:r>
      <w:r w:rsidR="00FE18A4" w:rsidRPr="00F13E08">
        <w:rPr>
          <w:color w:val="auto"/>
        </w:rPr>
        <w:t>limits UCU's</w:t>
      </w:r>
      <w:r w:rsidR="00107585" w:rsidRPr="00F13E08">
        <w:rPr>
          <w:color w:val="auto"/>
        </w:rPr>
        <w:t xml:space="preserve"> </w:t>
      </w:r>
      <w:r w:rsidRPr="00F13E08">
        <w:rPr>
          <w:color w:val="auto"/>
        </w:rPr>
        <w:t xml:space="preserve">ability to </w:t>
      </w:r>
      <w:r w:rsidR="00C123B2" w:rsidRPr="00F13E08">
        <w:rPr>
          <w:color w:val="auto"/>
        </w:rPr>
        <w:t>obtain improvements.</w:t>
      </w:r>
    </w:p>
    <w:p w14:paraId="4502CF48" w14:textId="6C85D906" w:rsidR="00FE18A4" w:rsidRPr="00F13E08" w:rsidRDefault="00FE18A4" w:rsidP="00FE18A4">
      <w:pPr>
        <w:pStyle w:val="UCUbasictextNormal"/>
        <w:rPr>
          <w:bCs/>
          <w:color w:val="auto"/>
        </w:rPr>
      </w:pPr>
      <w:r w:rsidRPr="00F13E08">
        <w:rPr>
          <w:color w:val="auto"/>
        </w:rPr>
        <w:t xml:space="preserve">Providing adequate, structured organising support to these groups, alongside </w:t>
      </w:r>
      <w:r w:rsidRPr="00F13E08">
        <w:rPr>
          <w:color w:val="auto"/>
        </w:rPr>
        <w:lastRenderedPageBreak/>
        <w:t xml:space="preserve">dedicated bargaining and negotiating, lobbying and communications work, would likely </w:t>
      </w:r>
      <w:r w:rsidR="003D01B5" w:rsidRPr="00F13E08">
        <w:rPr>
          <w:color w:val="auto"/>
        </w:rPr>
        <w:t xml:space="preserve">enable members to </w:t>
      </w:r>
      <w:r w:rsidR="00C123B2" w:rsidRPr="00F13E08">
        <w:rPr>
          <w:color w:val="auto"/>
        </w:rPr>
        <w:t>secure</w:t>
      </w:r>
      <w:r w:rsidRPr="00F13E08">
        <w:rPr>
          <w:color w:val="auto"/>
        </w:rPr>
        <w:t xml:space="preserve"> </w:t>
      </w:r>
      <w:r w:rsidR="00C123B2" w:rsidRPr="00F13E08">
        <w:rPr>
          <w:color w:val="auto"/>
        </w:rPr>
        <w:t xml:space="preserve">increased wins within </w:t>
      </w:r>
      <w:r w:rsidR="00183E80" w:rsidRPr="00F13E08">
        <w:rPr>
          <w:color w:val="auto"/>
        </w:rPr>
        <w:t>existing and future democratically established campaigns.</w:t>
      </w:r>
    </w:p>
    <w:p w14:paraId="6E76888C" w14:textId="77777777" w:rsidR="00C077AD" w:rsidRPr="00F13E08" w:rsidRDefault="00C077AD" w:rsidP="006B6F5C">
      <w:pPr>
        <w:pStyle w:val="UCUbasictextNormal"/>
        <w:rPr>
          <w:bCs/>
          <w:color w:val="auto"/>
        </w:rPr>
      </w:pPr>
      <w:r w:rsidRPr="00F13E08">
        <w:rPr>
          <w:color w:val="auto"/>
        </w:rPr>
        <w:t>We have worked closely with the UCU Anti-Casualisation Lead and Secretary to the ACC, Jane Thompson, throughout the project. She endorses the opportunities and risks that we have identified in parts 3 and 4 of this report.</w:t>
      </w:r>
    </w:p>
    <w:p w14:paraId="19454DCC" w14:textId="6BFD06B6" w:rsidR="00FE18A4" w:rsidRPr="00F13E08" w:rsidRDefault="00C077AD" w:rsidP="006B6F5C">
      <w:pPr>
        <w:pStyle w:val="UCUbasictextNormal"/>
        <w:rPr>
          <w:bCs/>
          <w:color w:val="auto"/>
        </w:rPr>
      </w:pPr>
      <w:r w:rsidRPr="00F13E08">
        <w:rPr>
          <w:color w:val="auto"/>
        </w:rPr>
        <w:t>As such, g</w:t>
      </w:r>
      <w:r w:rsidR="00FE18A4" w:rsidRPr="00F13E08">
        <w:rPr>
          <w:color w:val="auto"/>
        </w:rPr>
        <w:t xml:space="preserve">iven the likely advantages for UCU </w:t>
      </w:r>
      <w:r w:rsidR="00985C7F" w:rsidRPr="00F13E08">
        <w:rPr>
          <w:color w:val="auto"/>
        </w:rPr>
        <w:t>in</w:t>
      </w:r>
      <w:r w:rsidR="00FE18A4" w:rsidRPr="00F13E08">
        <w:rPr>
          <w:color w:val="auto"/>
        </w:rPr>
        <w:t xml:space="preserve"> expanding the approach</w:t>
      </w:r>
      <w:r w:rsidR="00985C7F" w:rsidRPr="00F13E08">
        <w:rPr>
          <w:color w:val="auto"/>
        </w:rPr>
        <w:t xml:space="preserve"> </w:t>
      </w:r>
      <w:r w:rsidR="00FE18A4" w:rsidRPr="00F13E08">
        <w:rPr>
          <w:color w:val="auto"/>
        </w:rPr>
        <w:t>developed</w:t>
      </w:r>
      <w:r w:rsidR="00985C7F" w:rsidRPr="00F13E08">
        <w:rPr>
          <w:color w:val="auto"/>
        </w:rPr>
        <w:t xml:space="preserve"> through</w:t>
      </w:r>
      <w:r w:rsidR="00FE18A4" w:rsidRPr="00F13E08">
        <w:rPr>
          <w:color w:val="auto"/>
        </w:rPr>
        <w:t xml:space="preserve"> the PGRs as Staff Campaign to other groups of members, it is recommended that UCU consider where and how this could be applied to greatest effect.</w:t>
      </w:r>
    </w:p>
    <w:p w14:paraId="12C63AD7" w14:textId="77777777" w:rsidR="00384D5A" w:rsidRPr="00F13E08" w:rsidRDefault="00384D5A" w:rsidP="00384D5A">
      <w:pPr>
        <w:pStyle w:val="UCUNumberedparagraphs"/>
        <w:numPr>
          <w:ilvl w:val="0"/>
          <w:numId w:val="0"/>
        </w:numPr>
        <w:rPr>
          <w:color w:val="auto"/>
        </w:rPr>
      </w:pPr>
    </w:p>
    <w:p w14:paraId="59CC18A1" w14:textId="77777777" w:rsidR="00384D5A" w:rsidRPr="00F13E08" w:rsidRDefault="00384D5A" w:rsidP="00384D5A">
      <w:pPr>
        <w:pStyle w:val="UCUNumberedparagraphs"/>
        <w:rPr>
          <w:color w:val="auto"/>
        </w:rPr>
      </w:pPr>
      <w:r w:rsidRPr="00F13E08">
        <w:rPr>
          <w:color w:val="auto"/>
        </w:rPr>
        <w:t>Recommendations</w:t>
      </w:r>
    </w:p>
    <w:p w14:paraId="0DABFA65" w14:textId="3C410A07" w:rsidR="0015607D" w:rsidRPr="00F13E08" w:rsidRDefault="00384D5A" w:rsidP="007F681D">
      <w:pPr>
        <w:pStyle w:val="UCUbasictextNormal"/>
        <w:numPr>
          <w:ilvl w:val="0"/>
          <w:numId w:val="0"/>
        </w:numPr>
        <w:ind w:left="737" w:hanging="17"/>
        <w:rPr>
          <w:color w:val="auto"/>
        </w:rPr>
      </w:pPr>
      <w:r w:rsidRPr="00F13E08">
        <w:rPr>
          <w:color w:val="auto"/>
          <w:lang w:eastAsia="en-GB"/>
        </w:rPr>
        <w:t>T</w:t>
      </w:r>
      <w:r w:rsidR="004C55A7" w:rsidRPr="00F13E08">
        <w:rPr>
          <w:color w:val="auto"/>
          <w:lang w:eastAsia="en-GB"/>
        </w:rPr>
        <w:t>he HE</w:t>
      </w:r>
      <w:r w:rsidR="00300170" w:rsidRPr="00F13E08">
        <w:rPr>
          <w:color w:val="auto"/>
          <w:lang w:eastAsia="en-GB"/>
        </w:rPr>
        <w:t>SC</w:t>
      </w:r>
      <w:r w:rsidR="00D77CDC" w:rsidRPr="00F13E08">
        <w:rPr>
          <w:color w:val="auto"/>
          <w:lang w:eastAsia="en-GB"/>
        </w:rPr>
        <w:t xml:space="preserve"> notes </w:t>
      </w:r>
      <w:r w:rsidR="007F681D" w:rsidRPr="00F13E08">
        <w:rPr>
          <w:color w:val="auto"/>
          <w:lang w:eastAsia="en-GB"/>
        </w:rPr>
        <w:t xml:space="preserve">this report and </w:t>
      </w:r>
      <w:r w:rsidRPr="00F13E08">
        <w:rPr>
          <w:color w:val="auto"/>
          <w:lang w:eastAsia="en-GB"/>
        </w:rPr>
        <w:t>accepts the two recommendations in this report (3.</w:t>
      </w:r>
      <w:r w:rsidR="00FA7E21" w:rsidRPr="00F13E08">
        <w:rPr>
          <w:color w:val="auto"/>
          <w:lang w:eastAsia="en-GB"/>
        </w:rPr>
        <w:t>4</w:t>
      </w:r>
      <w:r w:rsidRPr="00F13E08">
        <w:rPr>
          <w:color w:val="auto"/>
          <w:lang w:eastAsia="en-GB"/>
        </w:rPr>
        <w:t xml:space="preserve"> and 4.</w:t>
      </w:r>
      <w:r w:rsidR="0008519F" w:rsidRPr="00F13E08">
        <w:rPr>
          <w:color w:val="auto"/>
          <w:lang w:eastAsia="en-GB"/>
        </w:rPr>
        <w:t>8</w:t>
      </w:r>
      <w:r w:rsidRPr="00F13E08">
        <w:rPr>
          <w:color w:val="auto"/>
          <w:lang w:eastAsia="en-GB"/>
        </w:rPr>
        <w:t>)</w:t>
      </w:r>
      <w:r w:rsidR="007F681D" w:rsidRPr="00F13E08">
        <w:rPr>
          <w:color w:val="auto"/>
          <w:lang w:eastAsia="en-GB"/>
        </w:rPr>
        <w:t>.</w:t>
      </w:r>
    </w:p>
    <w:sectPr w:rsidR="0015607D" w:rsidRPr="00F13E08" w:rsidSect="00B44E04">
      <w:footerReference w:type="default" r:id="rId15"/>
      <w:pgSz w:w="11907" w:h="16839" w:code="9"/>
      <w:pgMar w:top="851" w:right="1021" w:bottom="1021" w:left="1134" w:header="34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83ED" w14:textId="77777777" w:rsidR="000C5B8B" w:rsidRDefault="000C5B8B" w:rsidP="0003353A">
      <w:pPr>
        <w:spacing w:after="0" w:line="240" w:lineRule="auto"/>
      </w:pPr>
      <w:r>
        <w:separator/>
      </w:r>
    </w:p>
  </w:endnote>
  <w:endnote w:type="continuationSeparator" w:id="0">
    <w:p w14:paraId="795E2452" w14:textId="77777777" w:rsidR="000C5B8B" w:rsidRDefault="000C5B8B" w:rsidP="0003353A">
      <w:pPr>
        <w:spacing w:after="0" w:line="240" w:lineRule="auto"/>
      </w:pPr>
      <w:r>
        <w:continuationSeparator/>
      </w:r>
    </w:p>
  </w:endnote>
  <w:endnote w:type="continuationNotice" w:id="1">
    <w:p w14:paraId="5B2131BE" w14:textId="77777777" w:rsidR="000C5B8B" w:rsidRDefault="000C5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3030"/>
      <w:docPartObj>
        <w:docPartGallery w:val="Page Numbers (Bottom of Page)"/>
        <w:docPartUnique/>
      </w:docPartObj>
    </w:sdtPr>
    <w:sdtContent>
      <w:p w14:paraId="7A246541" w14:textId="22D45ADB" w:rsidR="00494EC3" w:rsidRDefault="00494EC3" w:rsidP="00164195">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sdtContent>
  </w:sdt>
  <w:p w14:paraId="614D799B" w14:textId="77777777" w:rsidR="00494EC3" w:rsidRDefault="00494E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8199" w14:textId="77777777" w:rsidR="000C5B8B" w:rsidRDefault="000C5B8B" w:rsidP="0003353A">
      <w:pPr>
        <w:spacing w:after="0" w:line="240" w:lineRule="auto"/>
      </w:pPr>
      <w:r>
        <w:separator/>
      </w:r>
    </w:p>
  </w:footnote>
  <w:footnote w:type="continuationSeparator" w:id="0">
    <w:p w14:paraId="4CCE07DC" w14:textId="77777777" w:rsidR="000C5B8B" w:rsidRDefault="000C5B8B" w:rsidP="0003353A">
      <w:pPr>
        <w:spacing w:after="0" w:line="240" w:lineRule="auto"/>
      </w:pPr>
      <w:r>
        <w:continuationSeparator/>
      </w:r>
    </w:p>
  </w:footnote>
  <w:footnote w:type="continuationNotice" w:id="1">
    <w:p w14:paraId="6B8F61D1" w14:textId="77777777" w:rsidR="000C5B8B" w:rsidRDefault="000C5B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4BA3"/>
    <w:multiLevelType w:val="multilevel"/>
    <w:tmpl w:val="D2E40C82"/>
    <w:styleLink w:val="UCUnumberedparas"/>
    <w:lvl w:ilvl="0">
      <w:start w:val="1"/>
      <w:numFmt w:val="decimal"/>
      <w:lvlText w:val="%1"/>
      <w:lvlJc w:val="left"/>
      <w:pPr>
        <w:ind w:left="737" w:hanging="737"/>
      </w:pPr>
      <w:rPr>
        <w:rFonts w:ascii="Verdana" w:hAnsi="Verdan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 w15:restartNumberingAfterBreak="0">
    <w:nsid w:val="19B026A8"/>
    <w:multiLevelType w:val="multilevel"/>
    <w:tmpl w:val="4CB2BD7E"/>
    <w:lvl w:ilvl="0">
      <w:start w:val="1"/>
      <w:numFmt w:val="decimal"/>
      <w:lvlText w:val="%1"/>
      <w:lvlJc w:val="left"/>
      <w:pPr>
        <w:ind w:left="737" w:hanging="737"/>
      </w:pPr>
      <w:rPr>
        <w:rFonts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2" w15:restartNumberingAfterBreak="0">
    <w:nsid w:val="232E5672"/>
    <w:multiLevelType w:val="multilevel"/>
    <w:tmpl w:val="D728D798"/>
    <w:name w:val="UCU level 2"/>
    <w:numStyleLink w:val="Newtestlist"/>
  </w:abstractNum>
  <w:abstractNum w:abstractNumId="3" w15:restartNumberingAfterBreak="0">
    <w:nsid w:val="27C7279A"/>
    <w:multiLevelType w:val="hybridMultilevel"/>
    <w:tmpl w:val="147A02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42D8"/>
    <w:multiLevelType w:val="hybridMultilevel"/>
    <w:tmpl w:val="55AAD5C4"/>
    <w:lvl w:ilvl="0" w:tplc="04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2ED85EDD"/>
    <w:multiLevelType w:val="multilevel"/>
    <w:tmpl w:val="BAF2747E"/>
    <w:styleLink w:val="Style1"/>
    <w:lvl w:ilvl="0">
      <w:start w:val="1"/>
      <w:numFmt w:val="decimal"/>
      <w:lvlText w:val="%1."/>
      <w:lvlJc w:val="left"/>
      <w:pPr>
        <w:tabs>
          <w:tab w:val="num" w:pos="737"/>
        </w:tabs>
        <w:ind w:left="737" w:hanging="737"/>
      </w:pPr>
      <w:rPr>
        <w:rFonts w:ascii="Verdana" w:hAnsi="Verdan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6" w15:restartNumberingAfterBreak="0">
    <w:nsid w:val="33591D02"/>
    <w:multiLevelType w:val="multilevel"/>
    <w:tmpl w:val="339A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F4006B"/>
    <w:multiLevelType w:val="hybridMultilevel"/>
    <w:tmpl w:val="9112FC0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54FCF"/>
    <w:multiLevelType w:val="hybridMultilevel"/>
    <w:tmpl w:val="F57060EC"/>
    <w:lvl w:ilvl="0" w:tplc="04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4903468E"/>
    <w:multiLevelType w:val="hybridMultilevel"/>
    <w:tmpl w:val="04CC5EA0"/>
    <w:lvl w:ilvl="0" w:tplc="04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4AFB549E"/>
    <w:multiLevelType w:val="hybridMultilevel"/>
    <w:tmpl w:val="8C74BD9C"/>
    <w:lvl w:ilvl="0" w:tplc="969A1B7A">
      <w:start w:val="1"/>
      <w:numFmt w:val="bullet"/>
      <w:pStyle w:val="UCU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876F7"/>
    <w:multiLevelType w:val="hybridMultilevel"/>
    <w:tmpl w:val="7F044FB0"/>
    <w:lvl w:ilvl="0" w:tplc="ABCA0066">
      <w:start w:val="1"/>
      <w:numFmt w:val="lowerLetter"/>
      <w:pStyle w:val="UCULetteredsubparas"/>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517716EA"/>
    <w:multiLevelType w:val="multilevel"/>
    <w:tmpl w:val="D728D798"/>
    <w:styleLink w:val="Newtestlist"/>
    <w:lvl w:ilvl="0">
      <w:start w:val="1"/>
      <w:numFmt w:val="decimal"/>
      <w:lvlText w:val="%1"/>
      <w:lvlJc w:val="left"/>
      <w:pPr>
        <w:ind w:left="737" w:hanging="737"/>
      </w:pPr>
      <w:rPr>
        <w:rFonts w:ascii="Verdana" w:hAnsi="Verdana"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3" w15:restartNumberingAfterBreak="0">
    <w:nsid w:val="545928E1"/>
    <w:multiLevelType w:val="multilevel"/>
    <w:tmpl w:val="955EC15E"/>
    <w:styleLink w:val="UCUnumberlevels"/>
    <w:lvl w:ilvl="0">
      <w:start w:val="1"/>
      <w:numFmt w:val="decimal"/>
      <w:lvlText w:val="%1"/>
      <w:lvlJc w:val="left"/>
      <w:pPr>
        <w:ind w:left="709" w:hanging="709"/>
      </w:pPr>
      <w:rPr>
        <w:rFonts w:ascii="Verdana" w:hAnsi="Verdana" w:hint="default"/>
        <w:b/>
        <w:sz w:val="22"/>
      </w:rPr>
    </w:lvl>
    <w:lvl w:ilvl="1">
      <w:start w:val="1"/>
      <w:numFmt w:val="none"/>
      <w:lvlText w:val="1.%1"/>
      <w:lvlJc w:val="left"/>
      <w:pPr>
        <w:ind w:left="709" w:hanging="709"/>
      </w:pPr>
      <w:rPr>
        <w:rFonts w:ascii="Verdana" w:hAnsi="Verdana"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1%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56070FCA"/>
    <w:multiLevelType w:val="multilevel"/>
    <w:tmpl w:val="D728D798"/>
    <w:lvl w:ilvl="0">
      <w:start w:val="1"/>
      <w:numFmt w:val="decimal"/>
      <w:pStyle w:val="UCUNumberedparagraphs"/>
      <w:lvlText w:val="%1"/>
      <w:lvlJc w:val="left"/>
      <w:pPr>
        <w:ind w:left="737" w:hanging="737"/>
      </w:pPr>
      <w:rPr>
        <w:rFonts w:ascii="Verdana" w:hAnsi="Verdana"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CUbasictextNor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5" w15:restartNumberingAfterBreak="0">
    <w:nsid w:val="6DC560E8"/>
    <w:multiLevelType w:val="hybridMultilevel"/>
    <w:tmpl w:val="877AB2C0"/>
    <w:lvl w:ilvl="0" w:tplc="E850C626">
      <w:start w:val="1"/>
      <w:numFmt w:val="lowerRoman"/>
      <w:pStyle w:val="iiiiiiUCUsubparas"/>
      <w:lvlText w:val="%1."/>
      <w:lvlJc w:val="right"/>
      <w:pPr>
        <w:ind w:left="1871" w:hanging="360"/>
      </w:pPr>
    </w:lvl>
    <w:lvl w:ilvl="1" w:tplc="08090019" w:tentative="1">
      <w:start w:val="1"/>
      <w:numFmt w:val="lowerLetter"/>
      <w:lvlText w:val="%2."/>
      <w:lvlJc w:val="left"/>
      <w:pPr>
        <w:ind w:left="2591" w:hanging="360"/>
      </w:pPr>
    </w:lvl>
    <w:lvl w:ilvl="2" w:tplc="0809001B" w:tentative="1">
      <w:start w:val="1"/>
      <w:numFmt w:val="lowerRoman"/>
      <w:lvlText w:val="%3."/>
      <w:lvlJc w:val="right"/>
      <w:pPr>
        <w:ind w:left="3311" w:hanging="180"/>
      </w:pPr>
    </w:lvl>
    <w:lvl w:ilvl="3" w:tplc="0809000F" w:tentative="1">
      <w:start w:val="1"/>
      <w:numFmt w:val="decimal"/>
      <w:lvlText w:val="%4."/>
      <w:lvlJc w:val="left"/>
      <w:pPr>
        <w:ind w:left="4031" w:hanging="360"/>
      </w:pPr>
    </w:lvl>
    <w:lvl w:ilvl="4" w:tplc="08090019" w:tentative="1">
      <w:start w:val="1"/>
      <w:numFmt w:val="lowerLetter"/>
      <w:lvlText w:val="%5."/>
      <w:lvlJc w:val="left"/>
      <w:pPr>
        <w:ind w:left="4751" w:hanging="360"/>
      </w:pPr>
    </w:lvl>
    <w:lvl w:ilvl="5" w:tplc="0809001B" w:tentative="1">
      <w:start w:val="1"/>
      <w:numFmt w:val="lowerRoman"/>
      <w:lvlText w:val="%6."/>
      <w:lvlJc w:val="right"/>
      <w:pPr>
        <w:ind w:left="5471" w:hanging="180"/>
      </w:pPr>
    </w:lvl>
    <w:lvl w:ilvl="6" w:tplc="0809000F" w:tentative="1">
      <w:start w:val="1"/>
      <w:numFmt w:val="decimal"/>
      <w:lvlText w:val="%7."/>
      <w:lvlJc w:val="left"/>
      <w:pPr>
        <w:ind w:left="6191" w:hanging="360"/>
      </w:pPr>
    </w:lvl>
    <w:lvl w:ilvl="7" w:tplc="08090019" w:tentative="1">
      <w:start w:val="1"/>
      <w:numFmt w:val="lowerLetter"/>
      <w:lvlText w:val="%8."/>
      <w:lvlJc w:val="left"/>
      <w:pPr>
        <w:ind w:left="6911" w:hanging="360"/>
      </w:pPr>
    </w:lvl>
    <w:lvl w:ilvl="8" w:tplc="0809001B" w:tentative="1">
      <w:start w:val="1"/>
      <w:numFmt w:val="lowerRoman"/>
      <w:lvlText w:val="%9."/>
      <w:lvlJc w:val="right"/>
      <w:pPr>
        <w:ind w:left="7631" w:hanging="180"/>
      </w:pPr>
    </w:lvl>
  </w:abstractNum>
  <w:num w:numId="1" w16cid:durableId="1491944282">
    <w:abstractNumId w:val="11"/>
  </w:num>
  <w:num w:numId="2" w16cid:durableId="167063719">
    <w:abstractNumId w:val="5"/>
  </w:num>
  <w:num w:numId="3" w16cid:durableId="269971194">
    <w:abstractNumId w:val="10"/>
  </w:num>
  <w:num w:numId="4" w16cid:durableId="107314687">
    <w:abstractNumId w:val="12"/>
  </w:num>
  <w:num w:numId="5" w16cid:durableId="509218911">
    <w:abstractNumId w:val="15"/>
  </w:num>
  <w:num w:numId="6" w16cid:durableId="963346083">
    <w:abstractNumId w:val="0"/>
  </w:num>
  <w:num w:numId="7" w16cid:durableId="675496227">
    <w:abstractNumId w:val="13"/>
  </w:num>
  <w:num w:numId="8" w16cid:durableId="61830071">
    <w:abstractNumId w:val="14"/>
  </w:num>
  <w:num w:numId="9" w16cid:durableId="1329558285">
    <w:abstractNumId w:val="1"/>
  </w:num>
  <w:num w:numId="10" w16cid:durableId="2098089181">
    <w:abstractNumId w:val="6"/>
  </w:num>
  <w:num w:numId="11" w16cid:durableId="1830171629">
    <w:abstractNumId w:val="9"/>
  </w:num>
  <w:num w:numId="12" w16cid:durableId="640229055">
    <w:abstractNumId w:val="4"/>
  </w:num>
  <w:num w:numId="13" w16cid:durableId="521625139">
    <w:abstractNumId w:val="3"/>
  </w:num>
  <w:num w:numId="14" w16cid:durableId="485635260">
    <w:abstractNumId w:val="7"/>
  </w:num>
  <w:num w:numId="15" w16cid:durableId="8097131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30"/>
    <w:rsid w:val="00023916"/>
    <w:rsid w:val="0003353A"/>
    <w:rsid w:val="00037B8F"/>
    <w:rsid w:val="00047F0F"/>
    <w:rsid w:val="00060763"/>
    <w:rsid w:val="00080404"/>
    <w:rsid w:val="00081C85"/>
    <w:rsid w:val="00082FC6"/>
    <w:rsid w:val="0008519F"/>
    <w:rsid w:val="000857D9"/>
    <w:rsid w:val="000869A9"/>
    <w:rsid w:val="00091B9B"/>
    <w:rsid w:val="00092405"/>
    <w:rsid w:val="00092DBF"/>
    <w:rsid w:val="000A5573"/>
    <w:rsid w:val="000C0834"/>
    <w:rsid w:val="000C09A2"/>
    <w:rsid w:val="000C5B8B"/>
    <w:rsid w:val="000F6A05"/>
    <w:rsid w:val="001062C6"/>
    <w:rsid w:val="00107099"/>
    <w:rsid w:val="00107585"/>
    <w:rsid w:val="001109BE"/>
    <w:rsid w:val="00113DB8"/>
    <w:rsid w:val="0012561A"/>
    <w:rsid w:val="00136BCB"/>
    <w:rsid w:val="00147CFA"/>
    <w:rsid w:val="0015607D"/>
    <w:rsid w:val="00156CC5"/>
    <w:rsid w:val="00160E62"/>
    <w:rsid w:val="001636D9"/>
    <w:rsid w:val="00164195"/>
    <w:rsid w:val="00183E80"/>
    <w:rsid w:val="00195845"/>
    <w:rsid w:val="001D07C0"/>
    <w:rsid w:val="001D361A"/>
    <w:rsid w:val="001E3D99"/>
    <w:rsid w:val="001E70F6"/>
    <w:rsid w:val="001F3133"/>
    <w:rsid w:val="001F6BA4"/>
    <w:rsid w:val="001F7B2E"/>
    <w:rsid w:val="00204530"/>
    <w:rsid w:val="0020543E"/>
    <w:rsid w:val="00222B12"/>
    <w:rsid w:val="00224C93"/>
    <w:rsid w:val="00240667"/>
    <w:rsid w:val="0024068B"/>
    <w:rsid w:val="0024760A"/>
    <w:rsid w:val="002549A8"/>
    <w:rsid w:val="002641FF"/>
    <w:rsid w:val="00264B84"/>
    <w:rsid w:val="00266DA3"/>
    <w:rsid w:val="00287C1C"/>
    <w:rsid w:val="00293189"/>
    <w:rsid w:val="00297DC4"/>
    <w:rsid w:val="002B303C"/>
    <w:rsid w:val="002C2713"/>
    <w:rsid w:val="002C46EE"/>
    <w:rsid w:val="002D20B3"/>
    <w:rsid w:val="002E3BE0"/>
    <w:rsid w:val="002E70CC"/>
    <w:rsid w:val="002F5BFD"/>
    <w:rsid w:val="002F7F46"/>
    <w:rsid w:val="003000D9"/>
    <w:rsid w:val="00300170"/>
    <w:rsid w:val="00300DBD"/>
    <w:rsid w:val="00322419"/>
    <w:rsid w:val="00322C3E"/>
    <w:rsid w:val="00331384"/>
    <w:rsid w:val="00334160"/>
    <w:rsid w:val="00343681"/>
    <w:rsid w:val="003523C2"/>
    <w:rsid w:val="003549CC"/>
    <w:rsid w:val="0036703D"/>
    <w:rsid w:val="00371ADF"/>
    <w:rsid w:val="00371B90"/>
    <w:rsid w:val="00372582"/>
    <w:rsid w:val="003801E0"/>
    <w:rsid w:val="00384D5A"/>
    <w:rsid w:val="00395DBA"/>
    <w:rsid w:val="003B49DB"/>
    <w:rsid w:val="003B53D5"/>
    <w:rsid w:val="003D01B5"/>
    <w:rsid w:val="003F171E"/>
    <w:rsid w:val="00417083"/>
    <w:rsid w:val="00434C4B"/>
    <w:rsid w:val="0044503E"/>
    <w:rsid w:val="0045474B"/>
    <w:rsid w:val="00461521"/>
    <w:rsid w:val="00480048"/>
    <w:rsid w:val="00494918"/>
    <w:rsid w:val="00494EC3"/>
    <w:rsid w:val="004951FA"/>
    <w:rsid w:val="004A67C4"/>
    <w:rsid w:val="004B07E2"/>
    <w:rsid w:val="004B74C0"/>
    <w:rsid w:val="004C55A7"/>
    <w:rsid w:val="004C5775"/>
    <w:rsid w:val="004D6220"/>
    <w:rsid w:val="004F2C96"/>
    <w:rsid w:val="00530E38"/>
    <w:rsid w:val="005564CA"/>
    <w:rsid w:val="0056057F"/>
    <w:rsid w:val="0057003D"/>
    <w:rsid w:val="00577715"/>
    <w:rsid w:val="005B5ED6"/>
    <w:rsid w:val="005B7592"/>
    <w:rsid w:val="005C2033"/>
    <w:rsid w:val="005C4F9E"/>
    <w:rsid w:val="005E5453"/>
    <w:rsid w:val="00601037"/>
    <w:rsid w:val="0060471C"/>
    <w:rsid w:val="0062690D"/>
    <w:rsid w:val="00626F50"/>
    <w:rsid w:val="00636448"/>
    <w:rsid w:val="0065006F"/>
    <w:rsid w:val="00656268"/>
    <w:rsid w:val="00683927"/>
    <w:rsid w:val="00696A64"/>
    <w:rsid w:val="006B17F7"/>
    <w:rsid w:val="006B6F5C"/>
    <w:rsid w:val="006C35A2"/>
    <w:rsid w:val="006D713D"/>
    <w:rsid w:val="006D71B1"/>
    <w:rsid w:val="006E60E0"/>
    <w:rsid w:val="006F0B0A"/>
    <w:rsid w:val="006F2887"/>
    <w:rsid w:val="00706280"/>
    <w:rsid w:val="00714465"/>
    <w:rsid w:val="00716A34"/>
    <w:rsid w:val="00720B8E"/>
    <w:rsid w:val="007313B6"/>
    <w:rsid w:val="0073726A"/>
    <w:rsid w:val="0075116D"/>
    <w:rsid w:val="007B74E0"/>
    <w:rsid w:val="007C1D19"/>
    <w:rsid w:val="007C36FD"/>
    <w:rsid w:val="007C7E4B"/>
    <w:rsid w:val="007D750C"/>
    <w:rsid w:val="007E030E"/>
    <w:rsid w:val="007E1410"/>
    <w:rsid w:val="007E2400"/>
    <w:rsid w:val="007F681D"/>
    <w:rsid w:val="008149CC"/>
    <w:rsid w:val="00824625"/>
    <w:rsid w:val="0082472E"/>
    <w:rsid w:val="008271EE"/>
    <w:rsid w:val="008512FB"/>
    <w:rsid w:val="00855ABE"/>
    <w:rsid w:val="00856C71"/>
    <w:rsid w:val="00857A0B"/>
    <w:rsid w:val="00865B54"/>
    <w:rsid w:val="008831A0"/>
    <w:rsid w:val="008943DC"/>
    <w:rsid w:val="008969C1"/>
    <w:rsid w:val="00896BBA"/>
    <w:rsid w:val="008B6C75"/>
    <w:rsid w:val="008C7FD7"/>
    <w:rsid w:val="008F1EA7"/>
    <w:rsid w:val="008F1FDF"/>
    <w:rsid w:val="00944CAB"/>
    <w:rsid w:val="00956435"/>
    <w:rsid w:val="009645EB"/>
    <w:rsid w:val="00966947"/>
    <w:rsid w:val="009710C0"/>
    <w:rsid w:val="0097187F"/>
    <w:rsid w:val="009805D7"/>
    <w:rsid w:val="00985C7F"/>
    <w:rsid w:val="009920C6"/>
    <w:rsid w:val="009A063D"/>
    <w:rsid w:val="009C0843"/>
    <w:rsid w:val="009C31FA"/>
    <w:rsid w:val="009C3CFC"/>
    <w:rsid w:val="009F78A1"/>
    <w:rsid w:val="00A00706"/>
    <w:rsid w:val="00A12284"/>
    <w:rsid w:val="00A200D9"/>
    <w:rsid w:val="00A31E8B"/>
    <w:rsid w:val="00A47A43"/>
    <w:rsid w:val="00A500D6"/>
    <w:rsid w:val="00A518F4"/>
    <w:rsid w:val="00A667A7"/>
    <w:rsid w:val="00A71C97"/>
    <w:rsid w:val="00A724B0"/>
    <w:rsid w:val="00A83B2B"/>
    <w:rsid w:val="00A90DC2"/>
    <w:rsid w:val="00AA3212"/>
    <w:rsid w:val="00AC7BE7"/>
    <w:rsid w:val="00AD19D8"/>
    <w:rsid w:val="00AE0EF4"/>
    <w:rsid w:val="00AE6356"/>
    <w:rsid w:val="00AF1778"/>
    <w:rsid w:val="00B00A0A"/>
    <w:rsid w:val="00B0313D"/>
    <w:rsid w:val="00B04D64"/>
    <w:rsid w:val="00B10604"/>
    <w:rsid w:val="00B1189D"/>
    <w:rsid w:val="00B15713"/>
    <w:rsid w:val="00B20495"/>
    <w:rsid w:val="00B21650"/>
    <w:rsid w:val="00B36537"/>
    <w:rsid w:val="00B44E04"/>
    <w:rsid w:val="00B51160"/>
    <w:rsid w:val="00B65363"/>
    <w:rsid w:val="00B80FD9"/>
    <w:rsid w:val="00B81CF4"/>
    <w:rsid w:val="00B82230"/>
    <w:rsid w:val="00B841A1"/>
    <w:rsid w:val="00B877F7"/>
    <w:rsid w:val="00BD600E"/>
    <w:rsid w:val="00BE2CCB"/>
    <w:rsid w:val="00BF22AB"/>
    <w:rsid w:val="00C077AD"/>
    <w:rsid w:val="00C123B2"/>
    <w:rsid w:val="00C32C0B"/>
    <w:rsid w:val="00C32D17"/>
    <w:rsid w:val="00C36B9B"/>
    <w:rsid w:val="00C43975"/>
    <w:rsid w:val="00C47D07"/>
    <w:rsid w:val="00C65E26"/>
    <w:rsid w:val="00C706FB"/>
    <w:rsid w:val="00C73236"/>
    <w:rsid w:val="00C96343"/>
    <w:rsid w:val="00CA7C3A"/>
    <w:rsid w:val="00CB5905"/>
    <w:rsid w:val="00CD00DB"/>
    <w:rsid w:val="00CD1296"/>
    <w:rsid w:val="00CD188A"/>
    <w:rsid w:val="00CE3D47"/>
    <w:rsid w:val="00CF3688"/>
    <w:rsid w:val="00D0733D"/>
    <w:rsid w:val="00D11649"/>
    <w:rsid w:val="00D204CD"/>
    <w:rsid w:val="00D24DC4"/>
    <w:rsid w:val="00D2761E"/>
    <w:rsid w:val="00D35667"/>
    <w:rsid w:val="00D65061"/>
    <w:rsid w:val="00D7516F"/>
    <w:rsid w:val="00D77AAD"/>
    <w:rsid w:val="00D77CDC"/>
    <w:rsid w:val="00D86FFF"/>
    <w:rsid w:val="00D91D1F"/>
    <w:rsid w:val="00DA2D3B"/>
    <w:rsid w:val="00DB1683"/>
    <w:rsid w:val="00DC0284"/>
    <w:rsid w:val="00DD4B0F"/>
    <w:rsid w:val="00DE0244"/>
    <w:rsid w:val="00DE6EA2"/>
    <w:rsid w:val="00DF08BC"/>
    <w:rsid w:val="00DF1D9D"/>
    <w:rsid w:val="00DF45B8"/>
    <w:rsid w:val="00E024EF"/>
    <w:rsid w:val="00E02E91"/>
    <w:rsid w:val="00E2085B"/>
    <w:rsid w:val="00E35F88"/>
    <w:rsid w:val="00E44F84"/>
    <w:rsid w:val="00E5265D"/>
    <w:rsid w:val="00E5388A"/>
    <w:rsid w:val="00E619ED"/>
    <w:rsid w:val="00E72162"/>
    <w:rsid w:val="00E75FD7"/>
    <w:rsid w:val="00E80CA0"/>
    <w:rsid w:val="00E915DA"/>
    <w:rsid w:val="00E94D90"/>
    <w:rsid w:val="00E96E3D"/>
    <w:rsid w:val="00EA636E"/>
    <w:rsid w:val="00EC11B3"/>
    <w:rsid w:val="00EC47D3"/>
    <w:rsid w:val="00EC7933"/>
    <w:rsid w:val="00EE0157"/>
    <w:rsid w:val="00F10A55"/>
    <w:rsid w:val="00F13E08"/>
    <w:rsid w:val="00F270FD"/>
    <w:rsid w:val="00F341C2"/>
    <w:rsid w:val="00F40FE1"/>
    <w:rsid w:val="00F46202"/>
    <w:rsid w:val="00F55CC5"/>
    <w:rsid w:val="00F60AAC"/>
    <w:rsid w:val="00F675DC"/>
    <w:rsid w:val="00F96F5D"/>
    <w:rsid w:val="00FA5F0F"/>
    <w:rsid w:val="00FA7E21"/>
    <w:rsid w:val="00FB0DD1"/>
    <w:rsid w:val="00FB51CA"/>
    <w:rsid w:val="00FC5A98"/>
    <w:rsid w:val="00FD05CD"/>
    <w:rsid w:val="00FE00A4"/>
    <w:rsid w:val="00FE1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1368"/>
  <w15:docId w15:val="{CAA48A29-0558-7948-9F2D-83C62A62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color w:val="000000" w:themeColor="text1"/>
        <w:lang w:val="en-US" w:eastAsia="en-US" w:bidi="ar-SA"/>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530E38"/>
    <w:pPr>
      <w:widowControl w:val="0"/>
      <w:spacing w:after="160" w:line="288" w:lineRule="auto"/>
    </w:pPr>
    <w:rPr>
      <w:sz w:val="22"/>
      <w:szCs w:val="22"/>
      <w:lang w:val="en-GB"/>
    </w:rPr>
  </w:style>
  <w:style w:type="paragraph" w:styleId="Heading1">
    <w:name w:val="heading 1"/>
    <w:aliases w:val="UCU 16pt line heading 1"/>
    <w:basedOn w:val="Normal"/>
    <w:next w:val="Normal"/>
    <w:link w:val="Heading1Char"/>
    <w:uiPriority w:val="9"/>
    <w:qFormat/>
    <w:rsid w:val="00530E38"/>
    <w:pPr>
      <w:keepNext/>
      <w:spacing w:after="240"/>
      <w:outlineLvl w:val="0"/>
    </w:pPr>
    <w:rPr>
      <w:rFonts w:eastAsiaTheme="majorEastAsia" w:cstheme="majorBidi"/>
      <w:bCs/>
      <w:kern w:val="32"/>
      <w:sz w:val="32"/>
      <w:szCs w:val="32"/>
    </w:rPr>
  </w:style>
  <w:style w:type="paragraph" w:styleId="Heading2">
    <w:name w:val="heading 2"/>
    <w:aliases w:val="UCU 16pt heading 2"/>
    <w:basedOn w:val="UCUCommitteeheaderlines"/>
    <w:next w:val="Normal"/>
    <w:link w:val="Heading2Char"/>
    <w:uiPriority w:val="9"/>
    <w:unhideWhenUsed/>
    <w:qFormat/>
    <w:rsid w:val="0044503E"/>
    <w:pPr>
      <w:spacing w:before="120"/>
      <w:ind w:left="0" w:firstLine="0"/>
      <w:outlineLvl w:val="1"/>
    </w:pPr>
    <w:rPr>
      <w:rFonts w:eastAsiaTheme="majorEastAsia" w:cstheme="majorBidi"/>
      <w:bCs/>
      <w:iCs/>
      <w:sz w:val="32"/>
      <w:szCs w:val="28"/>
    </w:rPr>
  </w:style>
  <w:style w:type="paragraph" w:styleId="Heading3">
    <w:name w:val="heading 3"/>
    <w:aliases w:val="UCU 14pt Heading 3"/>
    <w:basedOn w:val="Normal"/>
    <w:next w:val="Normal"/>
    <w:link w:val="Heading3Char"/>
    <w:uiPriority w:val="9"/>
    <w:unhideWhenUsed/>
    <w:rsid w:val="00530E38"/>
    <w:pPr>
      <w:keepNext/>
      <w:spacing w:before="120"/>
      <w:outlineLvl w:val="2"/>
    </w:pPr>
    <w:rPr>
      <w:rFonts w:eastAsiaTheme="majorEastAsia" w:cstheme="majorBidi"/>
      <w:b/>
      <w:bCs/>
      <w:sz w:val="28"/>
      <w:szCs w:val="26"/>
    </w:rPr>
  </w:style>
  <w:style w:type="paragraph" w:styleId="Heading4">
    <w:name w:val="heading 4"/>
    <w:aliases w:val="UCU 11pt Heading 4"/>
    <w:basedOn w:val="Normal"/>
    <w:next w:val="Normal"/>
    <w:link w:val="Heading4Char"/>
    <w:uiPriority w:val="9"/>
    <w:unhideWhenUsed/>
    <w:rsid w:val="00530E38"/>
    <w:pPr>
      <w:keepNext/>
      <w:spacing w:before="120"/>
      <w:outlineLvl w:val="3"/>
    </w:pPr>
    <w:rPr>
      <w:rFonts w:eastAsiaTheme="minorEastAsia" w:cstheme="minorBidi"/>
      <w:b/>
      <w:bCs/>
      <w:szCs w:val="28"/>
    </w:rPr>
  </w:style>
  <w:style w:type="paragraph" w:styleId="Heading5">
    <w:name w:val="heading 5"/>
    <w:aliases w:val="UCU plain Heading 5"/>
    <w:basedOn w:val="Normal"/>
    <w:next w:val="Normal"/>
    <w:link w:val="Heading5Char"/>
    <w:uiPriority w:val="9"/>
    <w:semiHidden/>
    <w:unhideWhenUsed/>
    <w:rsid w:val="007313B6"/>
    <w:pPr>
      <w:keepNext/>
      <w:keepLines/>
      <w:spacing w:before="12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0DBD"/>
    <w:rPr>
      <w:rFonts w:ascii="Courier New" w:hAnsi="Courier New" w:cs="Courier New"/>
      <w:szCs w:val="20"/>
    </w:rPr>
  </w:style>
  <w:style w:type="character" w:customStyle="1" w:styleId="PlainTextChar">
    <w:name w:val="Plain Text Char"/>
    <w:basedOn w:val="DefaultParagraphFont"/>
    <w:link w:val="PlainText"/>
    <w:uiPriority w:val="99"/>
    <w:semiHidden/>
    <w:rsid w:val="00300DBD"/>
    <w:rPr>
      <w:rFonts w:ascii="Courier New" w:eastAsia="Calibri" w:hAnsi="Courier New" w:cs="Courier New"/>
      <w:sz w:val="20"/>
      <w:szCs w:val="20"/>
    </w:rPr>
  </w:style>
  <w:style w:type="character" w:customStyle="1" w:styleId="Heading1Char">
    <w:name w:val="Heading 1 Char"/>
    <w:aliases w:val="UCU 16pt line heading 1 Char"/>
    <w:basedOn w:val="DefaultParagraphFont"/>
    <w:link w:val="Heading1"/>
    <w:uiPriority w:val="9"/>
    <w:rsid w:val="00530E38"/>
    <w:rPr>
      <w:rFonts w:eastAsiaTheme="majorEastAsia" w:cstheme="majorBidi"/>
      <w:bCs/>
      <w:kern w:val="32"/>
      <w:sz w:val="32"/>
      <w:szCs w:val="32"/>
      <w:lang w:val="en-GB"/>
    </w:rPr>
  </w:style>
  <w:style w:type="character" w:customStyle="1" w:styleId="Heading2Char">
    <w:name w:val="Heading 2 Char"/>
    <w:aliases w:val="UCU 16pt heading 2 Char"/>
    <w:basedOn w:val="DefaultParagraphFont"/>
    <w:link w:val="Heading2"/>
    <w:uiPriority w:val="9"/>
    <w:rsid w:val="00B15713"/>
    <w:rPr>
      <w:rFonts w:eastAsiaTheme="majorEastAsia" w:cstheme="majorBidi"/>
      <w:b/>
      <w:bCs/>
      <w:iCs/>
      <w:sz w:val="32"/>
      <w:szCs w:val="28"/>
      <w:lang w:val="en-GB"/>
    </w:rPr>
  </w:style>
  <w:style w:type="character" w:customStyle="1" w:styleId="Heading3Char">
    <w:name w:val="Heading 3 Char"/>
    <w:aliases w:val="UCU 14pt Heading 3 Char"/>
    <w:basedOn w:val="DefaultParagraphFont"/>
    <w:link w:val="Heading3"/>
    <w:uiPriority w:val="9"/>
    <w:rsid w:val="00530E38"/>
    <w:rPr>
      <w:rFonts w:eastAsiaTheme="majorEastAsia" w:cstheme="majorBidi"/>
      <w:b/>
      <w:bCs/>
      <w:sz w:val="28"/>
      <w:szCs w:val="26"/>
      <w:lang w:val="en-GB"/>
    </w:rPr>
  </w:style>
  <w:style w:type="character" w:customStyle="1" w:styleId="Heading4Char">
    <w:name w:val="Heading 4 Char"/>
    <w:aliases w:val="UCU 11pt Heading 4 Char"/>
    <w:basedOn w:val="DefaultParagraphFont"/>
    <w:link w:val="Heading4"/>
    <w:uiPriority w:val="9"/>
    <w:rsid w:val="00530E38"/>
    <w:rPr>
      <w:rFonts w:eastAsiaTheme="minorEastAsia" w:cstheme="minorBidi"/>
      <w:b/>
      <w:bCs/>
      <w:sz w:val="22"/>
      <w:szCs w:val="28"/>
      <w:lang w:val="en-GB"/>
    </w:rPr>
  </w:style>
  <w:style w:type="character" w:styleId="PlaceholderText">
    <w:name w:val="Placeholder Text"/>
    <w:basedOn w:val="DefaultParagraphFont"/>
    <w:uiPriority w:val="99"/>
    <w:semiHidden/>
    <w:rsid w:val="00AA3212"/>
    <w:rPr>
      <w:color w:val="808080"/>
    </w:rPr>
  </w:style>
  <w:style w:type="paragraph" w:styleId="Title">
    <w:name w:val="Title"/>
    <w:aliases w:val="UCU University and College Union title"/>
    <w:basedOn w:val="Heading1"/>
    <w:next w:val="Normal"/>
    <w:link w:val="TitleChar"/>
    <w:uiPriority w:val="10"/>
    <w:qFormat/>
    <w:rsid w:val="00E2085B"/>
    <w:pPr>
      <w:tabs>
        <w:tab w:val="left" w:pos="1701"/>
      </w:tabs>
      <w:ind w:left="1701" w:hanging="1701"/>
    </w:pPr>
  </w:style>
  <w:style w:type="character" w:customStyle="1" w:styleId="TitleChar">
    <w:name w:val="Title Char"/>
    <w:aliases w:val="UCU University and College Union title Char"/>
    <w:basedOn w:val="DefaultParagraphFont"/>
    <w:link w:val="Title"/>
    <w:uiPriority w:val="10"/>
    <w:rsid w:val="00E2085B"/>
    <w:rPr>
      <w:rFonts w:eastAsiaTheme="majorEastAsia" w:cstheme="majorBidi"/>
      <w:b/>
      <w:bCs/>
      <w:kern w:val="32"/>
      <w:szCs w:val="32"/>
    </w:rPr>
  </w:style>
  <w:style w:type="paragraph" w:customStyle="1" w:styleId="UCULetteredsubparas">
    <w:name w:val="UCU Lettered sub paras"/>
    <w:basedOn w:val="Normal"/>
    <w:qFormat/>
    <w:rsid w:val="00E2085B"/>
    <w:pPr>
      <w:numPr>
        <w:numId w:val="1"/>
      </w:numPr>
      <w:overflowPunct w:val="0"/>
      <w:autoSpaceDE w:val="0"/>
      <w:autoSpaceDN w:val="0"/>
      <w:adjustRightInd w:val="0"/>
      <w:ind w:left="1151" w:hanging="357"/>
      <w:textAlignment w:val="baseline"/>
    </w:pPr>
    <w:rPr>
      <w:rFonts w:eastAsia="Times New Roman"/>
      <w:szCs w:val="21"/>
    </w:rPr>
  </w:style>
  <w:style w:type="character" w:styleId="CommentReference">
    <w:name w:val="annotation reference"/>
    <w:basedOn w:val="DefaultParagraphFont"/>
    <w:uiPriority w:val="99"/>
    <w:semiHidden/>
    <w:unhideWhenUsed/>
    <w:rsid w:val="00696A64"/>
    <w:rPr>
      <w:sz w:val="16"/>
      <w:szCs w:val="16"/>
    </w:rPr>
  </w:style>
  <w:style w:type="paragraph" w:styleId="CommentText">
    <w:name w:val="annotation text"/>
    <w:basedOn w:val="Normal"/>
    <w:link w:val="CommentTextChar"/>
    <w:uiPriority w:val="99"/>
    <w:semiHidden/>
    <w:unhideWhenUsed/>
    <w:rsid w:val="00696A64"/>
    <w:pPr>
      <w:spacing w:line="240" w:lineRule="auto"/>
    </w:pPr>
    <w:rPr>
      <w:szCs w:val="20"/>
    </w:rPr>
  </w:style>
  <w:style w:type="character" w:customStyle="1" w:styleId="CommentTextChar">
    <w:name w:val="Comment Text Char"/>
    <w:basedOn w:val="DefaultParagraphFont"/>
    <w:link w:val="CommentText"/>
    <w:uiPriority w:val="99"/>
    <w:semiHidden/>
    <w:rsid w:val="00696A64"/>
  </w:style>
  <w:style w:type="paragraph" w:styleId="CommentSubject">
    <w:name w:val="annotation subject"/>
    <w:basedOn w:val="CommentText"/>
    <w:next w:val="CommentText"/>
    <w:link w:val="CommentSubjectChar"/>
    <w:uiPriority w:val="99"/>
    <w:semiHidden/>
    <w:unhideWhenUsed/>
    <w:rsid w:val="00696A64"/>
    <w:rPr>
      <w:b/>
      <w:bCs/>
    </w:rPr>
  </w:style>
  <w:style w:type="character" w:customStyle="1" w:styleId="CommentSubjectChar">
    <w:name w:val="Comment Subject Char"/>
    <w:basedOn w:val="CommentTextChar"/>
    <w:link w:val="CommentSubject"/>
    <w:uiPriority w:val="99"/>
    <w:semiHidden/>
    <w:rsid w:val="00696A64"/>
    <w:rPr>
      <w:b/>
      <w:bCs/>
    </w:rPr>
  </w:style>
  <w:style w:type="paragraph" w:styleId="Revision">
    <w:name w:val="Revision"/>
    <w:hidden/>
    <w:uiPriority w:val="99"/>
    <w:semiHidden/>
    <w:rsid w:val="00696A64"/>
    <w:pPr>
      <w:spacing w:after="0" w:line="240" w:lineRule="auto"/>
    </w:pPr>
    <w:rPr>
      <w:szCs w:val="22"/>
    </w:rPr>
  </w:style>
  <w:style w:type="paragraph" w:styleId="BalloonText">
    <w:name w:val="Balloon Text"/>
    <w:basedOn w:val="Normal"/>
    <w:link w:val="BalloonTextChar"/>
    <w:uiPriority w:val="99"/>
    <w:semiHidden/>
    <w:unhideWhenUsed/>
    <w:rsid w:val="00696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64"/>
    <w:rPr>
      <w:rFonts w:ascii="Tahoma" w:hAnsi="Tahoma" w:cs="Tahoma"/>
      <w:sz w:val="16"/>
      <w:szCs w:val="16"/>
    </w:rPr>
  </w:style>
  <w:style w:type="paragraph" w:styleId="Header">
    <w:name w:val="header"/>
    <w:basedOn w:val="Normal"/>
    <w:link w:val="HeaderChar"/>
    <w:uiPriority w:val="99"/>
    <w:unhideWhenUsed/>
    <w:rsid w:val="00033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53A"/>
    <w:rPr>
      <w:szCs w:val="22"/>
    </w:rPr>
  </w:style>
  <w:style w:type="paragraph" w:styleId="Footer">
    <w:name w:val="footer"/>
    <w:aliases w:val="UCU Footer"/>
    <w:basedOn w:val="Normal"/>
    <w:link w:val="FooterChar"/>
    <w:uiPriority w:val="99"/>
    <w:unhideWhenUsed/>
    <w:qFormat/>
    <w:rsid w:val="00B15713"/>
    <w:pPr>
      <w:tabs>
        <w:tab w:val="center" w:pos="4513"/>
        <w:tab w:val="right" w:pos="9026"/>
      </w:tabs>
      <w:spacing w:after="0" w:line="240" w:lineRule="auto"/>
    </w:pPr>
    <w:rPr>
      <w:sz w:val="20"/>
    </w:rPr>
  </w:style>
  <w:style w:type="character" w:customStyle="1" w:styleId="FooterChar">
    <w:name w:val="Footer Char"/>
    <w:aliases w:val="UCU Footer Char"/>
    <w:basedOn w:val="DefaultParagraphFont"/>
    <w:link w:val="Footer"/>
    <w:uiPriority w:val="99"/>
    <w:rsid w:val="00B15713"/>
    <w:rPr>
      <w:szCs w:val="22"/>
      <w:lang w:val="en-GB"/>
    </w:rPr>
  </w:style>
  <w:style w:type="numbering" w:customStyle="1" w:styleId="Style1">
    <w:name w:val="Style1"/>
    <w:uiPriority w:val="99"/>
    <w:rsid w:val="0073726A"/>
    <w:pPr>
      <w:numPr>
        <w:numId w:val="2"/>
      </w:numPr>
    </w:pPr>
  </w:style>
  <w:style w:type="paragraph" w:customStyle="1" w:styleId="UCUBulletlist">
    <w:name w:val="UCU Bullet list"/>
    <w:basedOn w:val="Normal"/>
    <w:qFormat/>
    <w:rsid w:val="00E2085B"/>
    <w:pPr>
      <w:numPr>
        <w:numId w:val="3"/>
      </w:numPr>
      <w:overflowPunct w:val="0"/>
      <w:autoSpaceDE w:val="0"/>
      <w:autoSpaceDN w:val="0"/>
      <w:adjustRightInd w:val="0"/>
      <w:ind w:left="1151" w:hanging="357"/>
      <w:textAlignment w:val="baseline"/>
    </w:pPr>
    <w:rPr>
      <w:rFonts w:eastAsia="Times New Roman"/>
      <w:szCs w:val="21"/>
    </w:rPr>
  </w:style>
  <w:style w:type="numbering" w:customStyle="1" w:styleId="Newtestlist">
    <w:name w:val="New test list"/>
    <w:uiPriority w:val="99"/>
    <w:rsid w:val="003549CC"/>
    <w:pPr>
      <w:numPr>
        <w:numId w:val="4"/>
      </w:numPr>
    </w:pPr>
  </w:style>
  <w:style w:type="paragraph" w:customStyle="1" w:styleId="iiiiiiUCUsubparas">
    <w:name w:val="i ii iii UCU sub paras"/>
    <w:basedOn w:val="UCULetteredsubparas"/>
    <w:qFormat/>
    <w:rsid w:val="006F0B0A"/>
    <w:pPr>
      <w:numPr>
        <w:numId w:val="5"/>
      </w:numPr>
      <w:ind w:left="1134" w:hanging="141"/>
    </w:pPr>
  </w:style>
  <w:style w:type="paragraph" w:customStyle="1" w:styleId="UCUCommitteeheaderlines">
    <w:name w:val="UCU Committee header lines"/>
    <w:basedOn w:val="Normal"/>
    <w:qFormat/>
    <w:rsid w:val="00530E38"/>
    <w:pPr>
      <w:ind w:left="1701" w:hanging="1701"/>
    </w:pPr>
    <w:rPr>
      <w:b/>
    </w:rPr>
  </w:style>
  <w:style w:type="character" w:customStyle="1" w:styleId="Heading5Char">
    <w:name w:val="Heading 5 Char"/>
    <w:aliases w:val="UCU plain Heading 5 Char"/>
    <w:basedOn w:val="DefaultParagraphFont"/>
    <w:link w:val="Heading5"/>
    <w:uiPriority w:val="9"/>
    <w:semiHidden/>
    <w:rsid w:val="007313B6"/>
    <w:rPr>
      <w:rFonts w:eastAsiaTheme="majorEastAsia" w:cstheme="majorBidi"/>
      <w:color w:val="auto"/>
      <w:sz w:val="22"/>
      <w:szCs w:val="22"/>
      <w:lang w:val="en-GB"/>
    </w:rPr>
  </w:style>
  <w:style w:type="paragraph" w:customStyle="1" w:styleId="UCUSubjectline">
    <w:name w:val="UCU Subject line"/>
    <w:basedOn w:val="Normal"/>
    <w:qFormat/>
    <w:rsid w:val="0044503E"/>
    <w:pPr>
      <w:ind w:left="1701" w:hanging="1701"/>
    </w:pPr>
    <w:rPr>
      <w:b/>
      <w:sz w:val="32"/>
      <w:szCs w:val="32"/>
    </w:rPr>
  </w:style>
  <w:style w:type="character" w:styleId="Hyperlink">
    <w:name w:val="Hyperlink"/>
    <w:basedOn w:val="DefaultParagraphFont"/>
    <w:uiPriority w:val="99"/>
    <w:unhideWhenUsed/>
    <w:rsid w:val="00EC11B3"/>
    <w:rPr>
      <w:color w:val="0000FF" w:themeColor="hyperlink"/>
      <w:u w:val="none"/>
    </w:rPr>
  </w:style>
  <w:style w:type="numbering" w:customStyle="1" w:styleId="UCUnumberedparas">
    <w:name w:val="UCU numbered paras"/>
    <w:uiPriority w:val="99"/>
    <w:rsid w:val="009C0843"/>
    <w:pPr>
      <w:numPr>
        <w:numId w:val="6"/>
      </w:numPr>
    </w:pPr>
  </w:style>
  <w:style w:type="numbering" w:customStyle="1" w:styleId="UCUnumberlevels">
    <w:name w:val="UCU number levels"/>
    <w:uiPriority w:val="99"/>
    <w:rsid w:val="009C0843"/>
    <w:pPr>
      <w:numPr>
        <w:numId w:val="7"/>
      </w:numPr>
    </w:pPr>
  </w:style>
  <w:style w:type="paragraph" w:customStyle="1" w:styleId="UCUNumberedparagraphs">
    <w:name w:val="UCU Numbered paragraphs"/>
    <w:basedOn w:val="Normal"/>
    <w:qFormat/>
    <w:rsid w:val="00B841A1"/>
    <w:pPr>
      <w:numPr>
        <w:numId w:val="8"/>
      </w:numPr>
    </w:pPr>
    <w:rPr>
      <w:b/>
    </w:rPr>
  </w:style>
  <w:style w:type="paragraph" w:customStyle="1" w:styleId="UCUbasictextNormal">
    <w:name w:val="UCU basic text  (Normal)"/>
    <w:basedOn w:val="Normal"/>
    <w:qFormat/>
    <w:rsid w:val="003549CC"/>
    <w:pPr>
      <w:numPr>
        <w:ilvl w:val="1"/>
        <w:numId w:val="8"/>
      </w:numPr>
    </w:pPr>
  </w:style>
  <w:style w:type="table" w:styleId="TableGrid">
    <w:name w:val="Table Grid"/>
    <w:basedOn w:val="TableNormal"/>
    <w:uiPriority w:val="59"/>
    <w:rsid w:val="00A3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31A0"/>
    <w:rPr>
      <w:rFonts w:ascii="Times New Roman" w:hAnsi="Times New Roman"/>
      <w:sz w:val="24"/>
      <w:szCs w:val="24"/>
    </w:rPr>
  </w:style>
  <w:style w:type="character" w:styleId="UnresolvedMention">
    <w:name w:val="Unresolved Mention"/>
    <w:basedOn w:val="DefaultParagraphFont"/>
    <w:uiPriority w:val="99"/>
    <w:semiHidden/>
    <w:unhideWhenUsed/>
    <w:rsid w:val="0015607D"/>
    <w:rPr>
      <w:color w:val="605E5C"/>
      <w:shd w:val="clear" w:color="auto" w:fill="E1DFDD"/>
    </w:rPr>
  </w:style>
  <w:style w:type="character" w:styleId="FollowedHyperlink">
    <w:name w:val="FollowedHyperlink"/>
    <w:basedOn w:val="DefaultParagraphFont"/>
    <w:uiPriority w:val="99"/>
    <w:semiHidden/>
    <w:unhideWhenUsed/>
    <w:rsid w:val="00D91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42">
      <w:bodyDiv w:val="1"/>
      <w:marLeft w:val="0"/>
      <w:marRight w:val="0"/>
      <w:marTop w:val="0"/>
      <w:marBottom w:val="0"/>
      <w:divBdr>
        <w:top w:val="none" w:sz="0" w:space="0" w:color="auto"/>
        <w:left w:val="none" w:sz="0" w:space="0" w:color="auto"/>
        <w:bottom w:val="none" w:sz="0" w:space="0" w:color="auto"/>
        <w:right w:val="none" w:sz="0" w:space="0" w:color="auto"/>
      </w:divBdr>
    </w:div>
    <w:div w:id="9189270">
      <w:bodyDiv w:val="1"/>
      <w:marLeft w:val="0"/>
      <w:marRight w:val="0"/>
      <w:marTop w:val="0"/>
      <w:marBottom w:val="0"/>
      <w:divBdr>
        <w:top w:val="none" w:sz="0" w:space="0" w:color="auto"/>
        <w:left w:val="none" w:sz="0" w:space="0" w:color="auto"/>
        <w:bottom w:val="none" w:sz="0" w:space="0" w:color="auto"/>
        <w:right w:val="none" w:sz="0" w:space="0" w:color="auto"/>
      </w:divBdr>
    </w:div>
    <w:div w:id="45421370">
      <w:bodyDiv w:val="1"/>
      <w:marLeft w:val="0"/>
      <w:marRight w:val="0"/>
      <w:marTop w:val="0"/>
      <w:marBottom w:val="0"/>
      <w:divBdr>
        <w:top w:val="none" w:sz="0" w:space="0" w:color="auto"/>
        <w:left w:val="none" w:sz="0" w:space="0" w:color="auto"/>
        <w:bottom w:val="none" w:sz="0" w:space="0" w:color="auto"/>
        <w:right w:val="none" w:sz="0" w:space="0" w:color="auto"/>
      </w:divBdr>
    </w:div>
    <w:div w:id="92239828">
      <w:bodyDiv w:val="1"/>
      <w:marLeft w:val="0"/>
      <w:marRight w:val="0"/>
      <w:marTop w:val="0"/>
      <w:marBottom w:val="0"/>
      <w:divBdr>
        <w:top w:val="none" w:sz="0" w:space="0" w:color="auto"/>
        <w:left w:val="none" w:sz="0" w:space="0" w:color="auto"/>
        <w:bottom w:val="none" w:sz="0" w:space="0" w:color="auto"/>
        <w:right w:val="none" w:sz="0" w:space="0" w:color="auto"/>
      </w:divBdr>
    </w:div>
    <w:div w:id="145708230">
      <w:bodyDiv w:val="1"/>
      <w:marLeft w:val="0"/>
      <w:marRight w:val="0"/>
      <w:marTop w:val="0"/>
      <w:marBottom w:val="0"/>
      <w:divBdr>
        <w:top w:val="none" w:sz="0" w:space="0" w:color="auto"/>
        <w:left w:val="none" w:sz="0" w:space="0" w:color="auto"/>
        <w:bottom w:val="none" w:sz="0" w:space="0" w:color="auto"/>
        <w:right w:val="none" w:sz="0" w:space="0" w:color="auto"/>
      </w:divBdr>
    </w:div>
    <w:div w:id="148788724">
      <w:bodyDiv w:val="1"/>
      <w:marLeft w:val="0"/>
      <w:marRight w:val="0"/>
      <w:marTop w:val="0"/>
      <w:marBottom w:val="0"/>
      <w:divBdr>
        <w:top w:val="none" w:sz="0" w:space="0" w:color="auto"/>
        <w:left w:val="none" w:sz="0" w:space="0" w:color="auto"/>
        <w:bottom w:val="none" w:sz="0" w:space="0" w:color="auto"/>
        <w:right w:val="none" w:sz="0" w:space="0" w:color="auto"/>
      </w:divBdr>
      <w:divsChild>
        <w:div w:id="253516464">
          <w:marLeft w:val="912"/>
          <w:marRight w:val="0"/>
          <w:marTop w:val="0"/>
          <w:marBottom w:val="0"/>
          <w:divBdr>
            <w:top w:val="none" w:sz="0" w:space="0" w:color="auto"/>
            <w:left w:val="none" w:sz="0" w:space="0" w:color="auto"/>
            <w:bottom w:val="none" w:sz="0" w:space="0" w:color="auto"/>
            <w:right w:val="none" w:sz="0" w:space="0" w:color="auto"/>
          </w:divBdr>
        </w:div>
        <w:div w:id="241991458">
          <w:marLeft w:val="924"/>
          <w:marRight w:val="0"/>
          <w:marTop w:val="0"/>
          <w:marBottom w:val="0"/>
          <w:divBdr>
            <w:top w:val="none" w:sz="0" w:space="0" w:color="auto"/>
            <w:left w:val="none" w:sz="0" w:space="0" w:color="auto"/>
            <w:bottom w:val="none" w:sz="0" w:space="0" w:color="auto"/>
            <w:right w:val="none" w:sz="0" w:space="0" w:color="auto"/>
          </w:divBdr>
        </w:div>
        <w:div w:id="888568964">
          <w:marLeft w:val="900"/>
          <w:marRight w:val="0"/>
          <w:marTop w:val="0"/>
          <w:marBottom w:val="0"/>
          <w:divBdr>
            <w:top w:val="none" w:sz="0" w:space="0" w:color="auto"/>
            <w:left w:val="none" w:sz="0" w:space="0" w:color="auto"/>
            <w:bottom w:val="none" w:sz="0" w:space="0" w:color="auto"/>
            <w:right w:val="none" w:sz="0" w:space="0" w:color="auto"/>
          </w:divBdr>
        </w:div>
      </w:divsChild>
    </w:div>
    <w:div w:id="305206892">
      <w:bodyDiv w:val="1"/>
      <w:marLeft w:val="0"/>
      <w:marRight w:val="0"/>
      <w:marTop w:val="0"/>
      <w:marBottom w:val="0"/>
      <w:divBdr>
        <w:top w:val="none" w:sz="0" w:space="0" w:color="auto"/>
        <w:left w:val="none" w:sz="0" w:space="0" w:color="auto"/>
        <w:bottom w:val="none" w:sz="0" w:space="0" w:color="auto"/>
        <w:right w:val="none" w:sz="0" w:space="0" w:color="auto"/>
      </w:divBdr>
    </w:div>
    <w:div w:id="342976994">
      <w:bodyDiv w:val="1"/>
      <w:marLeft w:val="0"/>
      <w:marRight w:val="0"/>
      <w:marTop w:val="0"/>
      <w:marBottom w:val="0"/>
      <w:divBdr>
        <w:top w:val="none" w:sz="0" w:space="0" w:color="auto"/>
        <w:left w:val="none" w:sz="0" w:space="0" w:color="auto"/>
        <w:bottom w:val="none" w:sz="0" w:space="0" w:color="auto"/>
        <w:right w:val="none" w:sz="0" w:space="0" w:color="auto"/>
      </w:divBdr>
    </w:div>
    <w:div w:id="440035374">
      <w:bodyDiv w:val="1"/>
      <w:marLeft w:val="0"/>
      <w:marRight w:val="0"/>
      <w:marTop w:val="0"/>
      <w:marBottom w:val="0"/>
      <w:divBdr>
        <w:top w:val="none" w:sz="0" w:space="0" w:color="auto"/>
        <w:left w:val="none" w:sz="0" w:space="0" w:color="auto"/>
        <w:bottom w:val="none" w:sz="0" w:space="0" w:color="auto"/>
        <w:right w:val="none" w:sz="0" w:space="0" w:color="auto"/>
      </w:divBdr>
    </w:div>
    <w:div w:id="462161449">
      <w:bodyDiv w:val="1"/>
      <w:marLeft w:val="0"/>
      <w:marRight w:val="0"/>
      <w:marTop w:val="0"/>
      <w:marBottom w:val="0"/>
      <w:divBdr>
        <w:top w:val="none" w:sz="0" w:space="0" w:color="auto"/>
        <w:left w:val="none" w:sz="0" w:space="0" w:color="auto"/>
        <w:bottom w:val="none" w:sz="0" w:space="0" w:color="auto"/>
        <w:right w:val="none" w:sz="0" w:space="0" w:color="auto"/>
      </w:divBdr>
    </w:div>
    <w:div w:id="503974995">
      <w:bodyDiv w:val="1"/>
      <w:marLeft w:val="0"/>
      <w:marRight w:val="0"/>
      <w:marTop w:val="0"/>
      <w:marBottom w:val="0"/>
      <w:divBdr>
        <w:top w:val="none" w:sz="0" w:space="0" w:color="auto"/>
        <w:left w:val="none" w:sz="0" w:space="0" w:color="auto"/>
        <w:bottom w:val="none" w:sz="0" w:space="0" w:color="auto"/>
        <w:right w:val="none" w:sz="0" w:space="0" w:color="auto"/>
      </w:divBdr>
    </w:div>
    <w:div w:id="508447915">
      <w:bodyDiv w:val="1"/>
      <w:marLeft w:val="0"/>
      <w:marRight w:val="0"/>
      <w:marTop w:val="0"/>
      <w:marBottom w:val="0"/>
      <w:divBdr>
        <w:top w:val="none" w:sz="0" w:space="0" w:color="auto"/>
        <w:left w:val="none" w:sz="0" w:space="0" w:color="auto"/>
        <w:bottom w:val="none" w:sz="0" w:space="0" w:color="auto"/>
        <w:right w:val="none" w:sz="0" w:space="0" w:color="auto"/>
      </w:divBdr>
    </w:div>
    <w:div w:id="769744496">
      <w:bodyDiv w:val="1"/>
      <w:marLeft w:val="0"/>
      <w:marRight w:val="0"/>
      <w:marTop w:val="0"/>
      <w:marBottom w:val="0"/>
      <w:divBdr>
        <w:top w:val="none" w:sz="0" w:space="0" w:color="auto"/>
        <w:left w:val="none" w:sz="0" w:space="0" w:color="auto"/>
        <w:bottom w:val="none" w:sz="0" w:space="0" w:color="auto"/>
        <w:right w:val="none" w:sz="0" w:space="0" w:color="auto"/>
      </w:divBdr>
    </w:div>
    <w:div w:id="793063213">
      <w:bodyDiv w:val="1"/>
      <w:marLeft w:val="0"/>
      <w:marRight w:val="0"/>
      <w:marTop w:val="0"/>
      <w:marBottom w:val="0"/>
      <w:divBdr>
        <w:top w:val="none" w:sz="0" w:space="0" w:color="auto"/>
        <w:left w:val="none" w:sz="0" w:space="0" w:color="auto"/>
        <w:bottom w:val="none" w:sz="0" w:space="0" w:color="auto"/>
        <w:right w:val="none" w:sz="0" w:space="0" w:color="auto"/>
      </w:divBdr>
    </w:div>
    <w:div w:id="904342163">
      <w:bodyDiv w:val="1"/>
      <w:marLeft w:val="0"/>
      <w:marRight w:val="0"/>
      <w:marTop w:val="0"/>
      <w:marBottom w:val="0"/>
      <w:divBdr>
        <w:top w:val="none" w:sz="0" w:space="0" w:color="auto"/>
        <w:left w:val="none" w:sz="0" w:space="0" w:color="auto"/>
        <w:bottom w:val="none" w:sz="0" w:space="0" w:color="auto"/>
        <w:right w:val="none" w:sz="0" w:space="0" w:color="auto"/>
      </w:divBdr>
      <w:divsChild>
        <w:div w:id="2053992778">
          <w:marLeft w:val="912"/>
          <w:marRight w:val="0"/>
          <w:marTop w:val="0"/>
          <w:marBottom w:val="0"/>
          <w:divBdr>
            <w:top w:val="none" w:sz="0" w:space="0" w:color="auto"/>
            <w:left w:val="none" w:sz="0" w:space="0" w:color="auto"/>
            <w:bottom w:val="none" w:sz="0" w:space="0" w:color="auto"/>
            <w:right w:val="none" w:sz="0" w:space="0" w:color="auto"/>
          </w:divBdr>
        </w:div>
        <w:div w:id="345835533">
          <w:marLeft w:val="924"/>
          <w:marRight w:val="0"/>
          <w:marTop w:val="0"/>
          <w:marBottom w:val="0"/>
          <w:divBdr>
            <w:top w:val="none" w:sz="0" w:space="0" w:color="auto"/>
            <w:left w:val="none" w:sz="0" w:space="0" w:color="auto"/>
            <w:bottom w:val="none" w:sz="0" w:space="0" w:color="auto"/>
            <w:right w:val="none" w:sz="0" w:space="0" w:color="auto"/>
          </w:divBdr>
        </w:div>
        <w:div w:id="689570174">
          <w:marLeft w:val="900"/>
          <w:marRight w:val="0"/>
          <w:marTop w:val="0"/>
          <w:marBottom w:val="0"/>
          <w:divBdr>
            <w:top w:val="none" w:sz="0" w:space="0" w:color="auto"/>
            <w:left w:val="none" w:sz="0" w:space="0" w:color="auto"/>
            <w:bottom w:val="none" w:sz="0" w:space="0" w:color="auto"/>
            <w:right w:val="none" w:sz="0" w:space="0" w:color="auto"/>
          </w:divBdr>
        </w:div>
      </w:divsChild>
    </w:div>
    <w:div w:id="1024985416">
      <w:bodyDiv w:val="1"/>
      <w:marLeft w:val="0"/>
      <w:marRight w:val="0"/>
      <w:marTop w:val="0"/>
      <w:marBottom w:val="0"/>
      <w:divBdr>
        <w:top w:val="none" w:sz="0" w:space="0" w:color="auto"/>
        <w:left w:val="none" w:sz="0" w:space="0" w:color="auto"/>
        <w:bottom w:val="none" w:sz="0" w:space="0" w:color="auto"/>
        <w:right w:val="none" w:sz="0" w:space="0" w:color="auto"/>
      </w:divBdr>
    </w:div>
    <w:div w:id="1107232820">
      <w:bodyDiv w:val="1"/>
      <w:marLeft w:val="0"/>
      <w:marRight w:val="0"/>
      <w:marTop w:val="0"/>
      <w:marBottom w:val="0"/>
      <w:divBdr>
        <w:top w:val="none" w:sz="0" w:space="0" w:color="auto"/>
        <w:left w:val="none" w:sz="0" w:space="0" w:color="auto"/>
        <w:bottom w:val="none" w:sz="0" w:space="0" w:color="auto"/>
        <w:right w:val="none" w:sz="0" w:space="0" w:color="auto"/>
      </w:divBdr>
    </w:div>
    <w:div w:id="1156529692">
      <w:bodyDiv w:val="1"/>
      <w:marLeft w:val="0"/>
      <w:marRight w:val="0"/>
      <w:marTop w:val="0"/>
      <w:marBottom w:val="0"/>
      <w:divBdr>
        <w:top w:val="none" w:sz="0" w:space="0" w:color="auto"/>
        <w:left w:val="none" w:sz="0" w:space="0" w:color="auto"/>
        <w:bottom w:val="none" w:sz="0" w:space="0" w:color="auto"/>
        <w:right w:val="none" w:sz="0" w:space="0" w:color="auto"/>
      </w:divBdr>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303077073">
      <w:bodyDiv w:val="1"/>
      <w:marLeft w:val="0"/>
      <w:marRight w:val="0"/>
      <w:marTop w:val="0"/>
      <w:marBottom w:val="0"/>
      <w:divBdr>
        <w:top w:val="none" w:sz="0" w:space="0" w:color="auto"/>
        <w:left w:val="none" w:sz="0" w:space="0" w:color="auto"/>
        <w:bottom w:val="none" w:sz="0" w:space="0" w:color="auto"/>
        <w:right w:val="none" w:sz="0" w:space="0" w:color="auto"/>
      </w:divBdr>
    </w:div>
    <w:div w:id="1399480348">
      <w:bodyDiv w:val="1"/>
      <w:marLeft w:val="0"/>
      <w:marRight w:val="0"/>
      <w:marTop w:val="0"/>
      <w:marBottom w:val="0"/>
      <w:divBdr>
        <w:top w:val="none" w:sz="0" w:space="0" w:color="auto"/>
        <w:left w:val="none" w:sz="0" w:space="0" w:color="auto"/>
        <w:bottom w:val="none" w:sz="0" w:space="0" w:color="auto"/>
        <w:right w:val="none" w:sz="0" w:space="0" w:color="auto"/>
      </w:divBdr>
    </w:div>
    <w:div w:id="1547183653">
      <w:bodyDiv w:val="1"/>
      <w:marLeft w:val="0"/>
      <w:marRight w:val="0"/>
      <w:marTop w:val="0"/>
      <w:marBottom w:val="0"/>
      <w:divBdr>
        <w:top w:val="none" w:sz="0" w:space="0" w:color="auto"/>
        <w:left w:val="none" w:sz="0" w:space="0" w:color="auto"/>
        <w:bottom w:val="none" w:sz="0" w:space="0" w:color="auto"/>
        <w:right w:val="none" w:sz="0" w:space="0" w:color="auto"/>
      </w:divBdr>
    </w:div>
    <w:div w:id="1696229632">
      <w:bodyDiv w:val="1"/>
      <w:marLeft w:val="0"/>
      <w:marRight w:val="0"/>
      <w:marTop w:val="0"/>
      <w:marBottom w:val="0"/>
      <w:divBdr>
        <w:top w:val="none" w:sz="0" w:space="0" w:color="auto"/>
        <w:left w:val="none" w:sz="0" w:space="0" w:color="auto"/>
        <w:bottom w:val="none" w:sz="0" w:space="0" w:color="auto"/>
        <w:right w:val="none" w:sz="0" w:space="0" w:color="auto"/>
      </w:divBdr>
    </w:div>
    <w:div w:id="1772503681">
      <w:bodyDiv w:val="1"/>
      <w:marLeft w:val="0"/>
      <w:marRight w:val="0"/>
      <w:marTop w:val="0"/>
      <w:marBottom w:val="0"/>
      <w:divBdr>
        <w:top w:val="none" w:sz="0" w:space="0" w:color="auto"/>
        <w:left w:val="none" w:sz="0" w:space="0" w:color="auto"/>
        <w:bottom w:val="none" w:sz="0" w:space="0" w:color="auto"/>
        <w:right w:val="none" w:sz="0" w:space="0" w:color="auto"/>
      </w:divBdr>
    </w:div>
    <w:div w:id="1775593322">
      <w:bodyDiv w:val="1"/>
      <w:marLeft w:val="0"/>
      <w:marRight w:val="0"/>
      <w:marTop w:val="0"/>
      <w:marBottom w:val="0"/>
      <w:divBdr>
        <w:top w:val="none" w:sz="0" w:space="0" w:color="auto"/>
        <w:left w:val="none" w:sz="0" w:space="0" w:color="auto"/>
        <w:bottom w:val="none" w:sz="0" w:space="0" w:color="auto"/>
        <w:right w:val="none" w:sz="0" w:space="0" w:color="auto"/>
      </w:divBdr>
    </w:div>
    <w:div w:id="1862548642">
      <w:bodyDiv w:val="1"/>
      <w:marLeft w:val="0"/>
      <w:marRight w:val="0"/>
      <w:marTop w:val="0"/>
      <w:marBottom w:val="0"/>
      <w:divBdr>
        <w:top w:val="none" w:sz="0" w:space="0" w:color="auto"/>
        <w:left w:val="none" w:sz="0" w:space="0" w:color="auto"/>
        <w:bottom w:val="none" w:sz="0" w:space="0" w:color="auto"/>
        <w:right w:val="none" w:sz="0" w:space="0" w:color="auto"/>
      </w:divBdr>
    </w:div>
    <w:div w:id="1879010018">
      <w:bodyDiv w:val="1"/>
      <w:marLeft w:val="0"/>
      <w:marRight w:val="0"/>
      <w:marTop w:val="0"/>
      <w:marBottom w:val="0"/>
      <w:divBdr>
        <w:top w:val="none" w:sz="0" w:space="0" w:color="auto"/>
        <w:left w:val="none" w:sz="0" w:space="0" w:color="auto"/>
        <w:bottom w:val="none" w:sz="0" w:space="0" w:color="auto"/>
        <w:right w:val="none" w:sz="0" w:space="0" w:color="auto"/>
      </w:divBdr>
    </w:div>
    <w:div w:id="19229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33T8_9rtJSK88cqd3KfrB45Vc08J2wjs/view?usp=share_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l71CrsSe-h0iA101W0c54Mw2g_mw6E9w_h12P4VsGI0/edit?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W3Xzijbmko4DaeH7-Rm1bZjp2rv041pc/view?usp=share_lin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cu.org.uk/media/11623/Postgraduate-researchers-as-staff-manfesto-2021/pdf/UCU-PGRs_as_staff_manifesto_Jun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fmcFRBXoREyTtiWfrpjs7fJNAo_T-v6F/edit?usp=share_link&amp;ouid=105756040969679872534&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119225-c6ac-4759-a899-320ec44cbe39">
      <Terms xmlns="http://schemas.microsoft.com/office/infopath/2007/PartnerControls"/>
    </lcf76f155ced4ddcb4097134ff3c332f>
    <TaxCatchAll xmlns="b7f44974-815e-4a79-955f-5a5d422b4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5ECBA4C53C0641A306E9FDA6B0C133" ma:contentTypeVersion="15" ma:contentTypeDescription="Create a new document." ma:contentTypeScope="" ma:versionID="4aa17539e666d3db5f70843d4dbb45a7">
  <xsd:schema xmlns:xsd="http://www.w3.org/2001/XMLSchema" xmlns:xs="http://www.w3.org/2001/XMLSchema" xmlns:p="http://schemas.microsoft.com/office/2006/metadata/properties" xmlns:ns2="6a119225-c6ac-4759-a899-320ec44cbe39" xmlns:ns3="b7f44974-815e-4a79-955f-5a5d422b4796" targetNamespace="http://schemas.microsoft.com/office/2006/metadata/properties" ma:root="true" ma:fieldsID="286f677c60b7945b952e8741bd2042de" ns2:_="" ns3:_="">
    <xsd:import namespace="6a119225-c6ac-4759-a899-320ec44cbe39"/>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9225-c6ac-4759-a899-320ec44cb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B2965-6DDB-49A5-9895-F30472B7779D}">
  <ds:schemaRefs>
    <ds:schemaRef ds:uri="http://schemas.microsoft.com/office/2006/metadata/properties"/>
    <ds:schemaRef ds:uri="http://schemas.microsoft.com/office/infopath/2007/PartnerControls"/>
    <ds:schemaRef ds:uri="6a119225-c6ac-4759-a899-320ec44cbe39"/>
    <ds:schemaRef ds:uri="b7f44974-815e-4a79-955f-5a5d422b4796"/>
  </ds:schemaRefs>
</ds:datastoreItem>
</file>

<file path=customXml/itemProps2.xml><?xml version="1.0" encoding="utf-8"?>
<ds:datastoreItem xmlns:ds="http://schemas.openxmlformats.org/officeDocument/2006/customXml" ds:itemID="{E2FB233A-1468-4846-BD64-883B322863F8}">
  <ds:schemaRefs>
    <ds:schemaRef ds:uri="http://schemas.microsoft.com/sharepoint/v3/contenttype/forms"/>
  </ds:schemaRefs>
</ds:datastoreItem>
</file>

<file path=customXml/itemProps3.xml><?xml version="1.0" encoding="utf-8"?>
<ds:datastoreItem xmlns:ds="http://schemas.openxmlformats.org/officeDocument/2006/customXml" ds:itemID="{8EED0C53-BEBC-4976-83D6-9D16F59BA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9225-c6ac-4759-a899-320ec44cbe39"/>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19722</CharactersWithSpaces>
  <SharedDoc>false</SharedDoc>
  <HLinks>
    <vt:vector size="30" baseType="variant">
      <vt:variant>
        <vt:i4>327689</vt:i4>
      </vt:variant>
      <vt:variant>
        <vt:i4>12</vt:i4>
      </vt:variant>
      <vt:variant>
        <vt:i4>0</vt:i4>
      </vt:variant>
      <vt:variant>
        <vt:i4>5</vt:i4>
      </vt:variant>
      <vt:variant>
        <vt:lpwstr>https://docs.google.com/document/d/1fmcFRBXoREyTtiWfrpjs7fJNAo_T-v6F/edit?usp=share_link&amp;ouid=105756040969679872534&amp;rtpof=true&amp;sd=true</vt:lpwstr>
      </vt:variant>
      <vt:variant>
        <vt:lpwstr/>
      </vt:variant>
      <vt:variant>
        <vt:i4>3145786</vt:i4>
      </vt:variant>
      <vt:variant>
        <vt:i4>9</vt:i4>
      </vt:variant>
      <vt:variant>
        <vt:i4>0</vt:i4>
      </vt:variant>
      <vt:variant>
        <vt:i4>5</vt:i4>
      </vt:variant>
      <vt:variant>
        <vt:lpwstr>https://drive.google.com/file/d/133T8_9rtJSK88cqd3KfrB45Vc08J2wjs/view?usp=share_link</vt:lpwstr>
      </vt:variant>
      <vt:variant>
        <vt:lpwstr/>
      </vt:variant>
      <vt:variant>
        <vt:i4>2621562</vt:i4>
      </vt:variant>
      <vt:variant>
        <vt:i4>6</vt:i4>
      </vt:variant>
      <vt:variant>
        <vt:i4>0</vt:i4>
      </vt:variant>
      <vt:variant>
        <vt:i4>5</vt:i4>
      </vt:variant>
      <vt:variant>
        <vt:lpwstr>https://docs.google.com/document/d/1l71CrsSe-h0iA101W0c54Mw2g_mw6E9w_h12P4VsGI0/edit?usp=sharing</vt:lpwstr>
      </vt:variant>
      <vt:variant>
        <vt:lpwstr/>
      </vt:variant>
      <vt:variant>
        <vt:i4>589947</vt:i4>
      </vt:variant>
      <vt:variant>
        <vt:i4>3</vt:i4>
      </vt:variant>
      <vt:variant>
        <vt:i4>0</vt:i4>
      </vt:variant>
      <vt:variant>
        <vt:i4>5</vt:i4>
      </vt:variant>
      <vt:variant>
        <vt:lpwstr>https://drive.google.com/file/d/1W3Xzijbmko4DaeH7-Rm1bZjp2rv041pc/view?usp=share_link</vt:lpwstr>
      </vt:variant>
      <vt:variant>
        <vt:lpwstr/>
      </vt:variant>
      <vt:variant>
        <vt:i4>2949231</vt:i4>
      </vt:variant>
      <vt:variant>
        <vt:i4>0</vt:i4>
      </vt:variant>
      <vt:variant>
        <vt:i4>0</vt:i4>
      </vt:variant>
      <vt:variant>
        <vt:i4>5</vt:i4>
      </vt:variant>
      <vt:variant>
        <vt:lpwstr>https://www.ucu.org.uk/media/11623/Postgraduate-researchers-as-staff-manfesto-2021/pdf/UCU-PGRs_as_staff_manifesto_Jun21.pdf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Sue Bajwa</cp:lastModifiedBy>
  <cp:revision>2</cp:revision>
  <cp:lastPrinted>2012-01-11T16:13:00Z</cp:lastPrinted>
  <dcterms:created xsi:type="dcterms:W3CDTF">2023-05-05T16:42:00Z</dcterms:created>
  <dcterms:modified xsi:type="dcterms:W3CDTF">2023-05-05T16:42:00Z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0x010100895ECBA4C53C0641A306E9FDA6B0C133</vt:lpwstr>
  </property>
  <property fmtid="{D5CDD505-2E9C-101B-9397-08002B2CF9AE}" pid="3" name="MediaServiceImageTags">
    <vt:lpwstr/>
  </property>
</Properties>
</file>